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B0" w:rsidRPr="00166A6B" w:rsidRDefault="00E068B0" w:rsidP="00872365">
      <w:pPr>
        <w:rPr>
          <w:b/>
          <w:sz w:val="24"/>
        </w:rPr>
      </w:pPr>
    </w:p>
    <w:p w:rsidR="00E068B0" w:rsidRPr="00166A6B" w:rsidRDefault="00E068B0" w:rsidP="00166A6B">
      <w:pPr>
        <w:ind w:left="-142"/>
        <w:rPr>
          <w:b/>
          <w:sz w:val="24"/>
        </w:rPr>
      </w:pPr>
      <w:r w:rsidRPr="00166A6B">
        <w:rPr>
          <w:b/>
          <w:sz w:val="24"/>
        </w:rPr>
        <w:t>Filmová/Audiovizuální výchova</w:t>
      </w:r>
    </w:p>
    <w:p w:rsidR="00EB2614" w:rsidRDefault="00E068B0" w:rsidP="00EB2614">
      <w:pPr>
        <w:ind w:left="-142"/>
        <w:rPr>
          <w:b/>
          <w:sz w:val="24"/>
        </w:rPr>
      </w:pPr>
      <w:r w:rsidRPr="00166A6B">
        <w:rPr>
          <w:b/>
          <w:sz w:val="24"/>
        </w:rPr>
        <w:t xml:space="preserve">Konkretizované očekávané výstupy pro 2. stupeň, </w:t>
      </w:r>
      <w:smartTag w:uri="urn:schemas-microsoft-com:office:smarttags" w:element="metricconverter">
        <w:smartTagPr>
          <w:attr w:name="ProductID" w:val="7. a"/>
        </w:smartTagPr>
        <w:r w:rsidRPr="00166A6B">
          <w:rPr>
            <w:b/>
            <w:sz w:val="24"/>
          </w:rPr>
          <w:t>7. a</w:t>
        </w:r>
      </w:smartTag>
      <w:r w:rsidRPr="00166A6B">
        <w:rPr>
          <w:b/>
          <w:sz w:val="24"/>
        </w:rPr>
        <w:t xml:space="preserve"> 8. ročník</w:t>
      </w:r>
    </w:p>
    <w:p w:rsidR="00EB2614" w:rsidRDefault="00EB2614" w:rsidP="00EB2614">
      <w:pPr>
        <w:ind w:left="-142"/>
        <w:rPr>
          <w:b/>
          <w:sz w:val="24"/>
        </w:rPr>
      </w:pPr>
      <w:r w:rsidRPr="00B25A65">
        <w:rPr>
          <w:b/>
          <w:sz w:val="24"/>
        </w:rPr>
        <w:t>Zpracoval prof. Rudolf Adler</w:t>
      </w:r>
    </w:p>
    <w:p w:rsidR="00EB2614" w:rsidRPr="00EB2614" w:rsidRDefault="00EB2614" w:rsidP="00EB2614">
      <w:pPr>
        <w:ind w:left="-142"/>
        <w:rPr>
          <w:b/>
          <w:sz w:val="24"/>
        </w:rPr>
      </w:pPr>
      <w:r>
        <w:rPr>
          <w:b/>
          <w:sz w:val="24"/>
        </w:rPr>
        <w:t>Garance za NÚV PaedDr. Markéta Pastorová</w:t>
      </w:r>
    </w:p>
    <w:p w:rsidR="00166A6B" w:rsidRPr="00166A6B" w:rsidRDefault="00166A6B" w:rsidP="00872365">
      <w:pPr>
        <w:rPr>
          <w:b/>
          <w:sz w:val="24"/>
        </w:rPr>
      </w:pPr>
      <w:bookmarkStart w:id="0" w:name="_GoBack"/>
      <w:bookmarkEnd w:id="0"/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7655"/>
      </w:tblGrid>
      <w:tr w:rsidR="00E068B0" w:rsidRPr="00784924" w:rsidTr="00EF619A">
        <w:tc>
          <w:tcPr>
            <w:tcW w:w="1956" w:type="dxa"/>
            <w:shd w:val="clear" w:color="auto" w:fill="BFBFBF"/>
          </w:tcPr>
          <w:p w:rsidR="00E068B0" w:rsidRPr="0073159A" w:rsidRDefault="00E068B0" w:rsidP="00F8643F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 xml:space="preserve">Očekávaný výstup </w:t>
            </w:r>
          </w:p>
        </w:tc>
        <w:tc>
          <w:tcPr>
            <w:tcW w:w="7655" w:type="dxa"/>
            <w:shd w:val="clear" w:color="auto" w:fill="BFBFBF"/>
          </w:tcPr>
          <w:p w:rsidR="00E068B0" w:rsidRPr="006E30E9" w:rsidRDefault="00F8643F" w:rsidP="00166A6B">
            <w:pPr>
              <w:pStyle w:val="Styl11bTunKurzvaVpravo02cmPed1b"/>
              <w:ind w:left="567" w:hanging="397"/>
              <w:jc w:val="both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6E30E9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>7</w:t>
            </w:r>
            <w:r w:rsidR="00E068B0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-1-01 pracuje se základními prvky filmového záběru (velikost, úhel,</w:t>
            </w:r>
            <w:r w:rsidR="00784924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obsah) </w:t>
            </w:r>
            <w:r w:rsidR="004A7E4B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a </w:t>
            </w:r>
            <w:r w:rsidR="00784924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tvořivě je užívá v </w:t>
            </w:r>
            <w:r w:rsidR="00E068B0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jednoduchých praktických cvičení</w:t>
            </w:r>
            <w:r w:rsidRPr="006E30E9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ch</w:t>
            </w:r>
            <w:r w:rsidR="00784924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 xml:space="preserve"> </w:t>
            </w:r>
            <w:r w:rsidR="004A7E4B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a </w:t>
            </w:r>
            <w:r w:rsidR="00E068B0"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námětech</w:t>
            </w:r>
          </w:p>
        </w:tc>
      </w:tr>
      <w:tr w:rsidR="00E068B0" w:rsidRPr="00784924" w:rsidTr="00EF619A">
        <w:tc>
          <w:tcPr>
            <w:tcW w:w="1956" w:type="dxa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E068B0" w:rsidRPr="006E30E9" w:rsidRDefault="00E068B0" w:rsidP="0040231F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samostatně vymyslí námět jednoduché situace dle zadání a napíše ho s důrazem na pozdější vizuální sdělení. Viz příloha 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–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lekce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.</w:t>
            </w:r>
          </w:p>
          <w:p w:rsidR="00E068B0" w:rsidRPr="006E30E9" w:rsidRDefault="00E068B0" w:rsidP="0040231F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i w:val="0"/>
                <w:sz w:val="24"/>
                <w:szCs w:val="24"/>
                <w:lang w:val="cs-CZ" w:eastAsia="cs-CZ"/>
              </w:rPr>
              <w:t xml:space="preserve">Žák 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nakreslí fáze situace tak, aby představovaly jednotlivé záběry, 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a 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vytvoří půdorysný plánek zamýšlených postavení kamery. Záměrně k tomu využívá informace o velikosti záběru a úhlu postavení kamery ve vztahu k zobrazovanému obsahu. Viz příloha 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–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lekce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.</w:t>
            </w:r>
          </w:p>
          <w:p w:rsidR="00E068B0" w:rsidRPr="006E30E9" w:rsidRDefault="00E068B0" w:rsidP="0040231F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jc w:val="both"/>
              <w:rPr>
                <w:rFonts w:ascii="Calibri" w:hAnsi="Calibri"/>
                <w:b w:val="0"/>
                <w:i w:val="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i w:val="0"/>
                <w:sz w:val="24"/>
                <w:szCs w:val="24"/>
                <w:lang w:val="cs-CZ" w:eastAsia="cs-CZ"/>
              </w:rPr>
              <w:t>Žáci konzultují přípravné fáze s učitelem. V malých týmech natočí kamerou několik vybraných cvičení podle rozkreslených příprav. Viz příloha – lekce</w:t>
            </w:r>
            <w:r w:rsidR="004A7E4B" w:rsidRPr="00E459BF">
              <w:rPr>
                <w:rFonts w:ascii="Calibri" w:hAnsi="Calibri"/>
                <w:b w:val="0"/>
                <w:i w:val="0"/>
                <w:sz w:val="24"/>
                <w:szCs w:val="24"/>
                <w:lang w:val="cs-CZ" w:eastAsia="cs-CZ"/>
              </w:rPr>
              <w:t>.</w:t>
            </w:r>
          </w:p>
          <w:p w:rsidR="0040231F" w:rsidRPr="006E30E9" w:rsidRDefault="004A7E4B" w:rsidP="0040231F">
            <w:pPr>
              <w:pStyle w:val="Styl11bTunKurzvaVpravo02cmPed1b"/>
              <w:numPr>
                <w:ilvl w:val="0"/>
                <w:numId w:val="12"/>
              </w:numPr>
              <w:spacing w:before="0" w:after="20"/>
              <w:ind w:left="714" w:hanging="357"/>
              <w:jc w:val="both"/>
              <w:rPr>
                <w:rFonts w:ascii="Calibri" w:hAnsi="Calibri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Žák </w:t>
            </w:r>
            <w:r w:rsidR="00E068B0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vyfotografuje digitálním fotoaparátem dvojice záběrů</w:t>
            </w:r>
            <w:r w:rsidR="0040231F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</w:t>
            </w:r>
            <w:r w:rsidR="00E068B0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zobrazujících určitou situaci, např.:</w:t>
            </w:r>
            <w:r w:rsidR="0040231F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</w:t>
            </w:r>
          </w:p>
          <w:p w:rsidR="0040231F" w:rsidRPr="006E30E9" w:rsidRDefault="00E068B0" w:rsidP="0040231F">
            <w:pPr>
              <w:pStyle w:val="Styl11bTunKurzvaVpravo02cmPed1b"/>
              <w:spacing w:before="0" w:after="20"/>
              <w:ind w:left="714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Osoba A sedící na lavičce zdraví (Fotografie I.) kolemjdoucí osobu B (Fotografie II)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.</w:t>
            </w:r>
          </w:p>
          <w:p w:rsidR="0040231F" w:rsidRPr="006E30E9" w:rsidRDefault="0040231F" w:rsidP="0040231F">
            <w:pPr>
              <w:pStyle w:val="Styl11bTunKurzvaVpravo02cmPed1b"/>
              <w:spacing w:before="0" w:after="20"/>
              <w:ind w:left="714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Další </w:t>
            </w:r>
            <w:r w:rsidR="00E068B0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možnosti:</w:t>
            </w:r>
          </w:p>
          <w:p w:rsidR="0040231F" w:rsidRPr="006E30E9" w:rsidRDefault="00E068B0" w:rsidP="0040231F">
            <w:pPr>
              <w:pStyle w:val="Styl11bTunKurzvaVpravo02cmPed1b"/>
              <w:spacing w:before="0" w:after="20"/>
              <w:ind w:left="714"/>
              <w:jc w:val="both"/>
              <w:rPr>
                <w:rFonts w:ascii="Calibri" w:hAnsi="Calibri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Osoba A pozoruje (Fotografie I) osobu B běžící v parku. (Fotografie II) Postava stojící před kostelem se dívá (Fotografie I) na</w:t>
            </w:r>
            <w:r w:rsidR="004A7E4B"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 xml:space="preserve"> věžní hodiny. (Fotografie II).</w:t>
            </w:r>
          </w:p>
          <w:p w:rsidR="00E068B0" w:rsidRPr="006E30E9" w:rsidRDefault="00E068B0" w:rsidP="0040231F">
            <w:pPr>
              <w:pStyle w:val="Styl11bTunKurzvaVpravo02cmPed1b"/>
              <w:spacing w:before="0" w:after="20"/>
              <w:ind w:left="743"/>
              <w:jc w:val="both"/>
              <w:rPr>
                <w:rFonts w:ascii="Calibri" w:hAnsi="Calibri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Žák vyřeší velikosti záběrů, jejich obsah a úhel pohledu tak, aby dvojice záběrů vyjadřovala připravené jednoduché vizuální sdělení.</w:t>
            </w:r>
          </w:p>
        </w:tc>
      </w:tr>
      <w:tr w:rsidR="00E068B0" w:rsidRPr="00784924" w:rsidTr="00EF619A">
        <w:tc>
          <w:tcPr>
            <w:tcW w:w="1956" w:type="dxa"/>
            <w:shd w:val="clear" w:color="auto" w:fill="BFBFBF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Očekávaný výstup</w:t>
            </w:r>
          </w:p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</w:p>
        </w:tc>
        <w:tc>
          <w:tcPr>
            <w:tcW w:w="7655" w:type="dxa"/>
            <w:shd w:val="clear" w:color="auto" w:fill="BFBFBF"/>
          </w:tcPr>
          <w:p w:rsidR="00E068B0" w:rsidRPr="0073159A" w:rsidRDefault="00E068B0" w:rsidP="00F8643F">
            <w:pPr>
              <w:pStyle w:val="Textindiktoru"/>
              <w:rPr>
                <w:sz w:val="24"/>
              </w:rPr>
            </w:pPr>
            <w:r w:rsidRPr="0073159A">
              <w:rPr>
                <w:b/>
                <w:sz w:val="24"/>
              </w:rPr>
              <w:t xml:space="preserve">7-1-02 </w:t>
            </w:r>
            <w:r w:rsidRPr="0073159A">
              <w:rPr>
                <w:b/>
                <w:i/>
                <w:sz w:val="24"/>
              </w:rPr>
              <w:t>při tvůrčí práci a experimentování využívá základy zrakového vnímání (doznívání a nedokonalosti) pro vznik iluze pohybu</w:t>
            </w:r>
          </w:p>
        </w:tc>
      </w:tr>
      <w:tr w:rsidR="00E068B0" w:rsidRPr="00784924" w:rsidTr="00EF619A">
        <w:tc>
          <w:tcPr>
            <w:tcW w:w="1956" w:type="dxa"/>
            <w:shd w:val="clear" w:color="auto" w:fill="FFFFFF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</w:tc>
        <w:tc>
          <w:tcPr>
            <w:tcW w:w="7655" w:type="dxa"/>
            <w:shd w:val="clear" w:color="auto" w:fill="FFFFFF"/>
          </w:tcPr>
          <w:p w:rsidR="00E068B0" w:rsidRPr="006E30E9" w:rsidRDefault="00E068B0" w:rsidP="0040231F">
            <w:pPr>
              <w:pStyle w:val="Styl11bTunKurzvaVpravo02cmPed1b"/>
              <w:numPr>
                <w:ilvl w:val="0"/>
                <w:numId w:val="1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vyfotografuje digitálním fotoaparátem na stativu jednotlivé fáze jednoduché animace předmětu před čistým, nečlenitým pozadím – cca 50 snímků. (</w:t>
            </w:r>
            <w:r w:rsidRPr="00F8643F">
              <w:rPr>
                <w:rFonts w:ascii="Calibri" w:hAnsi="Calibri"/>
                <w:b w:val="0"/>
                <w:bCs/>
                <w:i w:val="0"/>
                <w:iCs/>
                <w:sz w:val="24"/>
                <w:szCs w:val="24"/>
                <w:lang w:val="cs-CZ" w:eastAsia="cs-CZ"/>
              </w:rPr>
              <w:t>Počet snímků může být i vyšší podle zamýšlené výsledné délky animovaného záběru.)</w:t>
            </w:r>
          </w:p>
          <w:p w:rsidR="00E068B0" w:rsidRPr="006E30E9" w:rsidRDefault="00E068B0" w:rsidP="0040231F">
            <w:pPr>
              <w:pStyle w:val="Styl11bTunKurzvaVpravo02cmPed1b"/>
              <w:numPr>
                <w:ilvl w:val="0"/>
                <w:numId w:val="1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Žák použije snímky pro animaci v programu Windows </w:t>
            </w:r>
            <w:proofErr w:type="spellStart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Movie</w:t>
            </w:r>
            <w:proofErr w:type="spellEnd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Maker (dostupný volně ke stažení).</w:t>
            </w:r>
          </w:p>
          <w:p w:rsidR="00E068B0" w:rsidRPr="006E30E9" w:rsidRDefault="00E068B0" w:rsidP="00F8643F">
            <w:pPr>
              <w:pStyle w:val="Styl11bTunKurzvaVpravo02cmPed1b"/>
              <w:spacing w:before="0" w:after="20"/>
              <w:ind w:left="743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Návod viz:</w:t>
            </w:r>
            <w:r w:rsidR="0040231F"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r w:rsidR="0040231F"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br/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http://svapet.webnode.cz/vytvarna-</w:t>
            </w:r>
            <w:r w:rsidR="0040231F"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v</w:t>
            </w:r>
            <w:r w:rsidR="00174167"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ychova/animace</w:t>
            </w:r>
            <w:r w:rsidR="00174167" w:rsidRPr="00E459BF">
              <w:rPr>
                <w:rFonts w:ascii="Calibri" w:hAnsi="Calibri"/>
                <w:bCs/>
                <w:i w:val="0"/>
                <w:iCs/>
                <w:color w:val="FFFFFF"/>
                <w:sz w:val="24"/>
                <w:szCs w:val="24"/>
                <w:lang w:val="cs-CZ" w:eastAsia="cs-CZ"/>
              </w:rPr>
              <w:t xml:space="preserve"> </w:t>
            </w:r>
          </w:p>
        </w:tc>
      </w:tr>
    </w:tbl>
    <w:p w:rsidR="00D925BE" w:rsidRDefault="00D925BE">
      <w:r>
        <w:br w:type="page"/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7655"/>
      </w:tblGrid>
      <w:tr w:rsidR="00E068B0" w:rsidRPr="00784924" w:rsidTr="00EF619A">
        <w:tc>
          <w:tcPr>
            <w:tcW w:w="1956" w:type="dxa"/>
            <w:shd w:val="clear" w:color="auto" w:fill="BFBFBF"/>
          </w:tcPr>
          <w:p w:rsidR="00E068B0" w:rsidRPr="0073159A" w:rsidRDefault="00E068B0" w:rsidP="00F8643F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 xml:space="preserve">Očekávaný výstup </w:t>
            </w:r>
          </w:p>
        </w:tc>
        <w:tc>
          <w:tcPr>
            <w:tcW w:w="7655" w:type="dxa"/>
            <w:shd w:val="clear" w:color="auto" w:fill="BFBFBF"/>
          </w:tcPr>
          <w:p w:rsidR="00E068B0" w:rsidRPr="006E30E9" w:rsidRDefault="00E068B0" w:rsidP="00D96C1A">
            <w:pPr>
              <w:pStyle w:val="Styl11bTunKurzvaVpravo02cmPed1b"/>
              <w:ind w:left="567" w:hanging="397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 xml:space="preserve">7-1-03 </w:t>
            </w:r>
            <w:r w:rsidRPr="00E459BF"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  <w:t>experimentuje s několika světelnými zdroji a ověřuje jimi světelnou proměnu podoby trojrozměrného předmětu, lidské tváře</w:t>
            </w:r>
            <w:r w:rsidR="00166A6B" w:rsidRPr="00E459BF">
              <w:rPr>
                <w:rFonts w:ascii="Calibri" w:hAnsi="Calibri"/>
                <w:iCs/>
                <w:sz w:val="24"/>
                <w:szCs w:val="24"/>
                <w:lang w:val="cs-CZ" w:eastAsia="cs-CZ"/>
              </w:rPr>
              <w:t xml:space="preserve"> </w:t>
            </w:r>
            <w:r w:rsidRPr="00E459BF">
              <w:rPr>
                <w:rFonts w:ascii="Calibri" w:hAnsi="Calibri"/>
                <w:iCs/>
                <w:sz w:val="24"/>
                <w:szCs w:val="24"/>
                <w:lang w:val="cs-CZ" w:eastAsia="cs-CZ"/>
              </w:rPr>
              <w:t>uplatňuje znalosti o podstatě a účinku světla jako důležitého výrazového prostředku</w:t>
            </w:r>
            <w:r w:rsidRPr="00E459BF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 xml:space="preserve"> </w:t>
            </w:r>
          </w:p>
        </w:tc>
      </w:tr>
      <w:tr w:rsidR="00E068B0" w:rsidRPr="00784924" w:rsidTr="00EF619A">
        <w:trPr>
          <w:trHeight w:val="2359"/>
        </w:trPr>
        <w:tc>
          <w:tcPr>
            <w:tcW w:w="1956" w:type="dxa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  <w:p w:rsidR="00E068B0" w:rsidRPr="0073159A" w:rsidRDefault="00E068B0" w:rsidP="00D873AD">
            <w:pPr>
              <w:rPr>
                <w:sz w:val="24"/>
              </w:rPr>
            </w:pPr>
          </w:p>
          <w:p w:rsidR="00E068B0" w:rsidRPr="0073159A" w:rsidRDefault="00E068B0" w:rsidP="00D873AD">
            <w:pPr>
              <w:rPr>
                <w:sz w:val="24"/>
              </w:rPr>
            </w:pPr>
          </w:p>
          <w:p w:rsidR="00E068B0" w:rsidRPr="0073159A" w:rsidRDefault="00E068B0" w:rsidP="00D873AD">
            <w:pPr>
              <w:rPr>
                <w:sz w:val="24"/>
              </w:rPr>
            </w:pPr>
          </w:p>
          <w:p w:rsidR="00E068B0" w:rsidRPr="0073159A" w:rsidRDefault="00E068B0" w:rsidP="00D873AD">
            <w:pPr>
              <w:jc w:val="right"/>
              <w:rPr>
                <w:sz w:val="24"/>
              </w:rPr>
            </w:pPr>
          </w:p>
        </w:tc>
        <w:tc>
          <w:tcPr>
            <w:tcW w:w="7655" w:type="dxa"/>
          </w:tcPr>
          <w:p w:rsidR="00E068B0" w:rsidRPr="0073159A" w:rsidRDefault="00E068B0" w:rsidP="00BF135E">
            <w:pPr>
              <w:pStyle w:val="Textindiktoru"/>
              <w:numPr>
                <w:ilvl w:val="0"/>
                <w:numId w:val="13"/>
              </w:numPr>
              <w:rPr>
                <w:sz w:val="24"/>
              </w:rPr>
            </w:pPr>
            <w:r w:rsidRPr="0073159A">
              <w:rPr>
                <w:sz w:val="24"/>
              </w:rPr>
              <w:t>Žák pracuje se třemi jednoduchými světelnými zdroji, například stolními lampami. V týmové i samostatné práci využívá předcházející znalosti o funkci hlavního a doplňkového světla. Experimentuje s </w:t>
            </w:r>
            <w:proofErr w:type="spellStart"/>
            <w:r w:rsidRPr="0073159A">
              <w:rPr>
                <w:sz w:val="24"/>
              </w:rPr>
              <w:t>nasvěcováním</w:t>
            </w:r>
            <w:proofErr w:type="spellEnd"/>
            <w:r w:rsidRPr="0073159A">
              <w:rPr>
                <w:sz w:val="24"/>
              </w:rPr>
              <w:t xml:space="preserve"> portrétu a ověřuje si účinky a působení světla z různých směrů. (Navazuje tak na předchozí zkušenosti s osvětlováním předmětů). Příloha – lekce.</w:t>
            </w:r>
          </w:p>
          <w:p w:rsidR="00E068B0" w:rsidRPr="0073159A" w:rsidRDefault="00E068B0" w:rsidP="00BF135E">
            <w:pPr>
              <w:pStyle w:val="Textindiktoru"/>
              <w:numPr>
                <w:ilvl w:val="0"/>
                <w:numId w:val="13"/>
              </w:numPr>
              <w:rPr>
                <w:sz w:val="24"/>
              </w:rPr>
            </w:pPr>
            <w:r w:rsidRPr="0073159A">
              <w:rPr>
                <w:sz w:val="24"/>
              </w:rPr>
              <w:t>Žák vyfotografuje digitálním fotoaparátem jednotlivé fáze osvětlení.</w:t>
            </w:r>
          </w:p>
          <w:p w:rsidR="00E068B0" w:rsidRPr="0073159A" w:rsidRDefault="00E068B0" w:rsidP="00BF135E">
            <w:pPr>
              <w:pStyle w:val="Textindiktoru"/>
              <w:numPr>
                <w:ilvl w:val="0"/>
                <w:numId w:val="13"/>
              </w:numPr>
              <w:rPr>
                <w:sz w:val="24"/>
              </w:rPr>
            </w:pPr>
            <w:r w:rsidRPr="0073159A">
              <w:rPr>
                <w:sz w:val="24"/>
              </w:rPr>
              <w:t xml:space="preserve">Žák natáčí jednotlivé fáze osvětlení kamerou a snaží se zachytit proměny světelné atmosféry pohybem světelných zdrojů – lamp.  </w:t>
            </w:r>
          </w:p>
          <w:p w:rsidR="00E068B0" w:rsidRPr="0073159A" w:rsidRDefault="00E068B0" w:rsidP="00BF135E">
            <w:pPr>
              <w:pStyle w:val="Textindiktoru"/>
              <w:numPr>
                <w:ilvl w:val="0"/>
                <w:numId w:val="13"/>
              </w:numPr>
              <w:rPr>
                <w:color w:val="000000"/>
                <w:sz w:val="24"/>
              </w:rPr>
            </w:pPr>
            <w:r w:rsidRPr="0073159A">
              <w:rPr>
                <w:color w:val="000000"/>
                <w:sz w:val="24"/>
              </w:rPr>
              <w:t xml:space="preserve">Žák vytvoří sérii 5-10 snímků exteriéru ulice nebo krajiny v bočním osvětlení v době těsně před západem Slunce a </w:t>
            </w:r>
            <w:r w:rsidRPr="00F8643F">
              <w:rPr>
                <w:color w:val="000000"/>
                <w:sz w:val="24"/>
              </w:rPr>
              <w:t>po</w:t>
            </w:r>
            <w:r w:rsidRPr="00F8643F">
              <w:rPr>
                <w:color w:val="FF0000"/>
                <w:sz w:val="24"/>
              </w:rPr>
              <w:t xml:space="preserve"> </w:t>
            </w:r>
            <w:r w:rsidRPr="00F8643F">
              <w:rPr>
                <w:sz w:val="24"/>
              </w:rPr>
              <w:t>jeho</w:t>
            </w:r>
            <w:r w:rsidRPr="0073159A">
              <w:rPr>
                <w:color w:val="000000"/>
                <w:sz w:val="24"/>
              </w:rPr>
              <w:t xml:space="preserve"> západu až do úplného setmění. Sleduje proměnu tonality světla.</w:t>
            </w:r>
          </w:p>
          <w:p w:rsidR="00E068B0" w:rsidRPr="0073159A" w:rsidRDefault="00E068B0" w:rsidP="00BF135E">
            <w:pPr>
              <w:pStyle w:val="Textindiktoru"/>
              <w:numPr>
                <w:ilvl w:val="0"/>
                <w:numId w:val="13"/>
              </w:numPr>
              <w:rPr>
                <w:color w:val="000000"/>
                <w:sz w:val="24"/>
              </w:rPr>
            </w:pPr>
            <w:r w:rsidRPr="0073159A">
              <w:rPr>
                <w:color w:val="000000"/>
                <w:sz w:val="24"/>
              </w:rPr>
              <w:t>Žák vyfotografuje portrét osoby před oknem z různých úhlů dopadajícího denního světla. Sleduje změny v rozložení světla a stínu na obličeji a tyto změny popíše.</w:t>
            </w:r>
          </w:p>
          <w:p w:rsidR="00E068B0" w:rsidRPr="0073159A" w:rsidRDefault="00E068B0" w:rsidP="00BF135E">
            <w:pPr>
              <w:pStyle w:val="Textindiktoru"/>
              <w:numPr>
                <w:ilvl w:val="0"/>
                <w:numId w:val="13"/>
              </w:numPr>
              <w:rPr>
                <w:color w:val="000000"/>
                <w:sz w:val="24"/>
              </w:rPr>
            </w:pPr>
            <w:r w:rsidRPr="0073159A">
              <w:rPr>
                <w:color w:val="000000"/>
                <w:sz w:val="24"/>
              </w:rPr>
              <w:t>Žák vyfotografuje portrét osoby v přímém slunečním světle, nasměruje postavu do různých úhlů slunečního světla – od předního osvětlení, přes šikmé tříčtvrteční, boční až do protisvětla. Sleduje účin světla a stínu na tváři a modelaci tváře.</w:t>
            </w:r>
          </w:p>
          <w:p w:rsidR="00E068B0" w:rsidRPr="0073159A" w:rsidRDefault="00E068B0" w:rsidP="00D873AD">
            <w:pPr>
              <w:pStyle w:val="Textindiktoru"/>
              <w:rPr>
                <w:color w:val="000000"/>
                <w:sz w:val="24"/>
              </w:rPr>
            </w:pPr>
          </w:p>
          <w:p w:rsidR="00E068B0" w:rsidRPr="0073159A" w:rsidRDefault="00E068B0" w:rsidP="00B9346C">
            <w:pPr>
              <w:pStyle w:val="Textindiktoru"/>
              <w:ind w:left="720" w:firstLine="0"/>
              <w:rPr>
                <w:i/>
                <w:sz w:val="24"/>
              </w:rPr>
            </w:pPr>
            <w:r w:rsidRPr="0073159A">
              <w:rPr>
                <w:i/>
                <w:sz w:val="24"/>
              </w:rPr>
              <w:t>Poznámka: Konkretizované výstupy 4 až 6 je vhodné realizovat i jako záběry natočené kamerou.</w:t>
            </w:r>
            <w:r w:rsidRPr="0073159A">
              <w:rPr>
                <w:i/>
                <w:color w:val="000000"/>
                <w:sz w:val="24"/>
              </w:rPr>
              <w:t xml:space="preserve"> </w:t>
            </w:r>
          </w:p>
        </w:tc>
      </w:tr>
      <w:tr w:rsidR="00E068B0" w:rsidRPr="00784924" w:rsidTr="00EF619A">
        <w:trPr>
          <w:trHeight w:val="829"/>
        </w:trPr>
        <w:tc>
          <w:tcPr>
            <w:tcW w:w="1956" w:type="dxa"/>
            <w:shd w:val="clear" w:color="auto" w:fill="BFBFBF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Očekávaný výstup</w:t>
            </w:r>
          </w:p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</w:p>
        </w:tc>
        <w:tc>
          <w:tcPr>
            <w:tcW w:w="7655" w:type="dxa"/>
            <w:shd w:val="clear" w:color="auto" w:fill="BFBFBF"/>
          </w:tcPr>
          <w:p w:rsidR="00E068B0" w:rsidRPr="0073159A" w:rsidRDefault="00E068B0" w:rsidP="00D873AD">
            <w:pPr>
              <w:pStyle w:val="Textindiktoru"/>
              <w:rPr>
                <w:b/>
                <w:i/>
                <w:sz w:val="24"/>
              </w:rPr>
            </w:pPr>
            <w:r w:rsidRPr="0073159A">
              <w:rPr>
                <w:sz w:val="24"/>
              </w:rPr>
              <w:t xml:space="preserve"> </w:t>
            </w:r>
            <w:r w:rsidRPr="0073159A">
              <w:rPr>
                <w:b/>
                <w:sz w:val="24"/>
              </w:rPr>
              <w:t>7-1-04</w:t>
            </w:r>
            <w:r w:rsidRPr="0073159A">
              <w:rPr>
                <w:b/>
                <w:i/>
                <w:sz w:val="24"/>
              </w:rPr>
              <w:t xml:space="preserve"> užívá barvu jako výrazový a dramaturgický prostředek</w:t>
            </w:r>
          </w:p>
          <w:p w:rsidR="00E068B0" w:rsidRPr="0073159A" w:rsidRDefault="00F8643F" w:rsidP="00D873AD">
            <w:pPr>
              <w:pStyle w:val="Textindiktoru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pohyblivého </w:t>
            </w:r>
            <w:r w:rsidR="00E068B0" w:rsidRPr="0073159A">
              <w:rPr>
                <w:b/>
                <w:i/>
                <w:sz w:val="24"/>
              </w:rPr>
              <w:t>obrazu při vlastní tvorbě a experimentování</w:t>
            </w:r>
          </w:p>
        </w:tc>
      </w:tr>
      <w:tr w:rsidR="00E068B0" w:rsidRPr="00784924" w:rsidTr="00EF619A">
        <w:trPr>
          <w:trHeight w:val="2919"/>
        </w:trPr>
        <w:tc>
          <w:tcPr>
            <w:tcW w:w="1956" w:type="dxa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E068B0" w:rsidRPr="006E30E9" w:rsidRDefault="00E068B0" w:rsidP="00DD01EE">
            <w:pPr>
              <w:pStyle w:val="Styl11bTunKurzvaVpravo02cmPed1b"/>
              <w:numPr>
                <w:ilvl w:val="0"/>
                <w:numId w:val="14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Žák připraví ve formě kresleného scénáře krátkou hranou etudu v barevně redukovaném prostředí se dvěma postavami v oblečení s výrazným barevným akcentem. Pro charakteristiku postav využívá záměrně kontrast mezi teplými a chladnými barvami. </w:t>
            </w:r>
          </w:p>
          <w:p w:rsidR="00E068B0" w:rsidRPr="006E30E9" w:rsidRDefault="00E068B0" w:rsidP="00DD01EE">
            <w:pPr>
              <w:pStyle w:val="Styl11bTunKurzvaVpravo02cmPed1b"/>
              <w:numPr>
                <w:ilvl w:val="0"/>
                <w:numId w:val="14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Žák natočí kamerou cvičení podle nakresleného scénáře. </w:t>
            </w:r>
            <w:proofErr w:type="gramStart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využívá</w:t>
            </w:r>
            <w:proofErr w:type="gramEnd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změny v celkovém barevném ladění záběrů nastavením bílé (</w:t>
            </w:r>
            <w:proofErr w:type="spellStart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White</w:t>
            </w:r>
            <w:proofErr w:type="spellEnd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Balance) do teplého nebo studeného tónu a dále užívá další rekvizity s výraznou barvou.</w:t>
            </w:r>
          </w:p>
          <w:p w:rsidR="00E068B0" w:rsidRPr="006E30E9" w:rsidRDefault="00E068B0" w:rsidP="00DD01EE">
            <w:pPr>
              <w:pStyle w:val="Styl11bTunKurzvaVpravo02cmPed1b"/>
              <w:numPr>
                <w:ilvl w:val="0"/>
                <w:numId w:val="14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podle svých možností prokáže dovednost aplikovat a vysvětlit zákonitosti barevných vztahů pro vyjádření daných situací ve vyprávěném příběhu.</w:t>
            </w:r>
          </w:p>
        </w:tc>
      </w:tr>
    </w:tbl>
    <w:p w:rsidR="00D925BE" w:rsidRDefault="00D96C1A">
      <w:r>
        <w:br/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7655"/>
      </w:tblGrid>
      <w:tr w:rsidR="00E068B0" w:rsidRPr="00784924" w:rsidTr="00EF619A">
        <w:trPr>
          <w:trHeight w:val="829"/>
        </w:trPr>
        <w:tc>
          <w:tcPr>
            <w:tcW w:w="1956" w:type="dxa"/>
            <w:shd w:val="clear" w:color="auto" w:fill="BFBFBF"/>
          </w:tcPr>
          <w:p w:rsidR="00E068B0" w:rsidRPr="0073159A" w:rsidRDefault="00E068B0" w:rsidP="00D873AD">
            <w:pPr>
              <w:pStyle w:val="Rubrikanzev"/>
              <w:shd w:val="clear" w:color="auto" w:fill="BFBFBF"/>
              <w:rPr>
                <w:sz w:val="24"/>
              </w:rPr>
            </w:pPr>
            <w:r w:rsidRPr="0073159A">
              <w:rPr>
                <w:sz w:val="24"/>
              </w:rPr>
              <w:lastRenderedPageBreak/>
              <w:t>Očekávaný výstup</w:t>
            </w:r>
          </w:p>
          <w:p w:rsidR="00E068B0" w:rsidRPr="0073159A" w:rsidRDefault="00E068B0" w:rsidP="00D873AD">
            <w:pPr>
              <w:pStyle w:val="Rubrikanzev"/>
              <w:shd w:val="clear" w:color="auto" w:fill="BFBFBF"/>
              <w:rPr>
                <w:sz w:val="24"/>
              </w:rPr>
            </w:pPr>
          </w:p>
        </w:tc>
        <w:tc>
          <w:tcPr>
            <w:tcW w:w="7655" w:type="dxa"/>
            <w:shd w:val="clear" w:color="auto" w:fill="BFBFBF"/>
          </w:tcPr>
          <w:p w:rsidR="00E068B0" w:rsidRPr="006E30E9" w:rsidRDefault="00E068B0" w:rsidP="00D873AD">
            <w:pPr>
              <w:pStyle w:val="Styl11bTunKurzvaVpravo02cmPed1b"/>
              <w:spacing w:before="0" w:after="20"/>
              <w:ind w:left="170"/>
              <w:jc w:val="both"/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7-1-05,06 </w:t>
            </w:r>
            <w:r w:rsidRPr="00E459BF"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  <w:t xml:space="preserve">pracuje samostatně s jednoduchou kamerou (fotoaparátem) </w:t>
            </w:r>
          </w:p>
          <w:p w:rsidR="00E068B0" w:rsidRPr="006E30E9" w:rsidRDefault="00E068B0" w:rsidP="00D873AD">
            <w:pPr>
              <w:pStyle w:val="Styl11bTunKurzvaVpravo02cmPed1b"/>
              <w:spacing w:before="0" w:after="20"/>
              <w:ind w:left="170"/>
              <w:jc w:val="both"/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  <w:t xml:space="preserve">       a ovládá její (jeho) základní funkce pro svůj tvůrčí záměr</w:t>
            </w:r>
          </w:p>
          <w:p w:rsidR="00E068B0" w:rsidRPr="006E30E9" w:rsidRDefault="00E068B0" w:rsidP="00D873AD">
            <w:pPr>
              <w:pStyle w:val="Styl11bTunKurzvaVpravo02cmPed1b"/>
              <w:spacing w:before="0" w:after="20"/>
              <w:ind w:left="170"/>
              <w:jc w:val="both"/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  <w:t xml:space="preserve">       na základě zkušeností získaných při práci s kamerou </w:t>
            </w:r>
          </w:p>
          <w:p w:rsidR="00E068B0" w:rsidRPr="006E30E9" w:rsidRDefault="00E068B0" w:rsidP="00D873AD">
            <w:pPr>
              <w:pStyle w:val="Styl11bTunKurzvaVpravo02cmPed1b"/>
              <w:spacing w:before="0" w:after="20"/>
              <w:ind w:left="170"/>
              <w:jc w:val="both"/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  <w:t xml:space="preserve">       a fotoaparátem rozeznává rozdíly mezi zrakovým vjemem</w:t>
            </w:r>
          </w:p>
          <w:p w:rsidR="00E068B0" w:rsidRPr="006E30E9" w:rsidRDefault="00E068B0" w:rsidP="00D873AD">
            <w:pPr>
              <w:pStyle w:val="Styl11bTunKurzvaVpravo02cmPed1b"/>
              <w:spacing w:before="0" w:after="20"/>
              <w:ind w:left="170"/>
              <w:jc w:val="both"/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Cs/>
                <w:iCs/>
                <w:color w:val="000000"/>
                <w:sz w:val="24"/>
                <w:szCs w:val="24"/>
                <w:lang w:val="cs-CZ" w:eastAsia="cs-CZ"/>
              </w:rPr>
              <w:t xml:space="preserve">       jasové reality a její reprodukcí a uplatňuje je ve vlastní tvorbě</w:t>
            </w:r>
          </w:p>
        </w:tc>
      </w:tr>
      <w:tr w:rsidR="00E068B0" w:rsidRPr="00784924" w:rsidTr="00C10313">
        <w:trPr>
          <w:trHeight w:val="2530"/>
        </w:trPr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547C91" w:rsidRPr="0073159A" w:rsidRDefault="00E068B0" w:rsidP="00547C91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  <w:p w:rsidR="00547C91" w:rsidRDefault="00547C91" w:rsidP="00547C91"/>
          <w:p w:rsidR="00E068B0" w:rsidRPr="00547C91" w:rsidRDefault="00E068B0" w:rsidP="00547C91">
            <w:pPr>
              <w:jc w:val="right"/>
            </w:pPr>
          </w:p>
        </w:tc>
        <w:tc>
          <w:tcPr>
            <w:tcW w:w="7655" w:type="dxa"/>
            <w:shd w:val="clear" w:color="auto" w:fill="FFFFFF"/>
          </w:tcPr>
          <w:p w:rsidR="00E068B0" w:rsidRPr="006E30E9" w:rsidRDefault="00E068B0" w:rsidP="00174167">
            <w:pPr>
              <w:pStyle w:val="Styl11bTunKurzvaVpravo02cmPed1b"/>
              <w:spacing w:before="0" w:after="20"/>
              <w:ind w:left="711"/>
              <w:jc w:val="both"/>
              <w:rPr>
                <w:rFonts w:ascii="Calibri" w:hAnsi="Calibri"/>
                <w:b w:val="0"/>
                <w:bCs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Cs/>
                <w:color w:val="000000"/>
                <w:sz w:val="24"/>
                <w:szCs w:val="24"/>
                <w:lang w:val="cs-CZ" w:eastAsia="cs-CZ"/>
              </w:rPr>
              <w:t>Poznámka: Konkretizované výstupy jsou zpracovány společně pro oba uvedené očekávané výstupy, které jsou vzájemně provázané.</w:t>
            </w:r>
          </w:p>
          <w:p w:rsidR="00DD01EE" w:rsidRPr="006E30E9" w:rsidRDefault="00DD01EE" w:rsidP="00DD01EE">
            <w:pPr>
              <w:pStyle w:val="Styl11bTunKurzvaVpravo02cmPed1b"/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</w:p>
          <w:p w:rsidR="00DD01EE" w:rsidRPr="006E30E9" w:rsidRDefault="00E068B0" w:rsidP="00DD01EE">
            <w:pPr>
              <w:pStyle w:val="Styl11bTunKurzvaVpravo02cmPed1b"/>
              <w:numPr>
                <w:ilvl w:val="0"/>
                <w:numId w:val="2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ovládá vypnutí automatických funkcí kamery a využívá tohoto</w:t>
            </w:r>
            <w:r w:rsidR="00DD01EE"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kroku pro tvůrčí ovlivnění charakteru snímaného obrazu.</w:t>
            </w:r>
          </w:p>
          <w:p w:rsidR="00E068B0" w:rsidRPr="006E30E9" w:rsidRDefault="00E068B0" w:rsidP="00DD01EE">
            <w:pPr>
              <w:pStyle w:val="Styl11bTunKurzvaVpravo02cmPed1b"/>
              <w:numPr>
                <w:ilvl w:val="0"/>
                <w:numId w:val="2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nastaví správně vyvážení bílé (</w:t>
            </w:r>
            <w:proofErr w:type="spellStart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White</w:t>
            </w:r>
            <w:proofErr w:type="spellEnd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Balance - WB).</w:t>
            </w:r>
          </w:p>
          <w:p w:rsidR="00E068B0" w:rsidRPr="006E30E9" w:rsidRDefault="00E068B0" w:rsidP="00DD01EE">
            <w:pPr>
              <w:pStyle w:val="Styl11bTunKurzvaVpravo02cmPed1b"/>
              <w:numPr>
                <w:ilvl w:val="0"/>
                <w:numId w:val="2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ovládá ruční nastavení clony.</w:t>
            </w:r>
          </w:p>
          <w:p w:rsidR="00DD01EE" w:rsidRPr="006E30E9" w:rsidRDefault="00E068B0" w:rsidP="00DD01EE">
            <w:pPr>
              <w:pStyle w:val="Styl11bTunKurzvaVpravo02cmPed1b"/>
              <w:numPr>
                <w:ilvl w:val="0"/>
                <w:numId w:val="2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pracuje s funkcemi pro nasta</w:t>
            </w:r>
            <w:r w:rsidR="00F8643F" w:rsidRPr="006E30E9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vení hloubky ostrosti v  rámci 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vlastního tvůrčího záměru.</w:t>
            </w:r>
          </w:p>
          <w:p w:rsidR="00E068B0" w:rsidRPr="006E30E9" w:rsidRDefault="00E068B0" w:rsidP="00DD01EE">
            <w:pPr>
              <w:pStyle w:val="Styl11bTunKurzvaVpravo02cmPed1b"/>
              <w:numPr>
                <w:ilvl w:val="0"/>
                <w:numId w:val="21"/>
              </w:numPr>
              <w:spacing w:before="0" w:after="20"/>
              <w:jc w:val="both"/>
              <w:rPr>
                <w:rFonts w:ascii="Calibri" w:hAnsi="Calibri"/>
                <w:b w:val="0"/>
                <w:bCs/>
                <w:i w:val="0"/>
                <w:iCs/>
                <w:color w:val="008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Žák ovládá nastavení zisku (</w:t>
            </w:r>
            <w:proofErr w:type="spellStart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Gain</w:t>
            </w:r>
            <w:proofErr w:type="spellEnd"/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) na kameře ve ztížených světelných</w:t>
            </w:r>
            <w:r w:rsidR="00DD01EE"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podmínkách.</w:t>
            </w:r>
          </w:p>
          <w:p w:rsidR="00E068B0" w:rsidRPr="006E30E9" w:rsidRDefault="00E068B0" w:rsidP="00DD01EE">
            <w:pPr>
              <w:pStyle w:val="Styl11bTunKurzvaVpravo02cmPed1b"/>
              <w:spacing w:before="0" w:after="20"/>
              <w:ind w:left="720"/>
              <w:jc w:val="both"/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b w:val="0"/>
                <w:bCs/>
                <w:i w:val="0"/>
                <w:iCs/>
                <w:color w:val="000000"/>
                <w:sz w:val="24"/>
                <w:szCs w:val="24"/>
                <w:lang w:val="cs-CZ" w:eastAsia="cs-CZ"/>
              </w:rPr>
              <w:t>Body 1. – 5. Viz lekce</w:t>
            </w:r>
          </w:p>
        </w:tc>
      </w:tr>
      <w:tr w:rsidR="00E068B0" w:rsidRPr="00784924" w:rsidTr="00C10313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068B0" w:rsidRPr="0073159A" w:rsidRDefault="00E068B0" w:rsidP="00F8643F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 xml:space="preserve">Očekávaný výstup </w:t>
            </w:r>
          </w:p>
        </w:tc>
        <w:tc>
          <w:tcPr>
            <w:tcW w:w="7655" w:type="dxa"/>
            <w:shd w:val="clear" w:color="auto" w:fill="BFBFBF"/>
          </w:tcPr>
          <w:p w:rsidR="00E068B0" w:rsidRPr="006E30E9" w:rsidRDefault="00E068B0" w:rsidP="00D873AD">
            <w:pPr>
              <w:pStyle w:val="Styl11bTunKurzvaVpravo02cmPed1b"/>
              <w:ind w:left="170"/>
              <w:rPr>
                <w:rFonts w:ascii="Calibri" w:hAnsi="Calibri"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i w:val="0"/>
                <w:iCs/>
                <w:sz w:val="24"/>
                <w:szCs w:val="24"/>
                <w:lang w:val="cs-CZ" w:eastAsia="cs-CZ"/>
              </w:rPr>
              <w:t xml:space="preserve">7-1-07 </w:t>
            </w:r>
            <w:r w:rsidRPr="00E459BF">
              <w:rPr>
                <w:rFonts w:ascii="Calibri" w:hAnsi="Calibri"/>
                <w:iCs/>
                <w:sz w:val="24"/>
                <w:szCs w:val="24"/>
                <w:lang w:val="cs-CZ" w:eastAsia="cs-CZ"/>
              </w:rPr>
              <w:t xml:space="preserve">uplatňuje jednoduché skladebné postupy a základní </w:t>
            </w:r>
          </w:p>
          <w:p w:rsidR="00E068B0" w:rsidRPr="006E30E9" w:rsidRDefault="00F8643F" w:rsidP="00D873AD">
            <w:pPr>
              <w:pStyle w:val="Styl11bTunKurzvaVpravo02cmPed1b"/>
              <w:ind w:left="170"/>
              <w:rPr>
                <w:rFonts w:ascii="Calibri" w:hAnsi="Calibri"/>
                <w:iCs/>
                <w:sz w:val="24"/>
                <w:szCs w:val="24"/>
                <w:lang w:val="cs-CZ" w:eastAsia="cs-CZ"/>
              </w:rPr>
            </w:pPr>
            <w:r w:rsidRPr="006E30E9">
              <w:rPr>
                <w:rFonts w:ascii="Calibri" w:hAnsi="Calibri"/>
                <w:iCs/>
                <w:sz w:val="24"/>
                <w:szCs w:val="24"/>
                <w:lang w:val="cs-CZ" w:eastAsia="cs-CZ"/>
              </w:rPr>
              <w:t xml:space="preserve">      střihový </w:t>
            </w:r>
            <w:r w:rsidR="00E068B0" w:rsidRPr="00E459BF">
              <w:rPr>
                <w:rFonts w:ascii="Calibri" w:hAnsi="Calibri"/>
                <w:iCs/>
                <w:sz w:val="24"/>
                <w:szCs w:val="24"/>
                <w:lang w:val="cs-CZ" w:eastAsia="cs-CZ"/>
              </w:rPr>
              <w:t>program pro jednoduché filmové vyprávění, využívá</w:t>
            </w:r>
          </w:p>
          <w:p w:rsidR="00E068B0" w:rsidRPr="006E30E9" w:rsidRDefault="00E068B0" w:rsidP="00D873AD">
            <w:pPr>
              <w:pStyle w:val="Styl11bTunKurzvaVpravo02cmPed1b"/>
              <w:ind w:left="170"/>
              <w:rPr>
                <w:rFonts w:ascii="Calibri" w:hAnsi="Calibri"/>
                <w:bCs/>
                <w:iCs/>
                <w:sz w:val="24"/>
                <w:szCs w:val="24"/>
                <w:lang w:val="cs-CZ" w:eastAsia="cs-CZ"/>
              </w:rPr>
            </w:pPr>
            <w:r w:rsidRPr="00E459BF">
              <w:rPr>
                <w:rFonts w:ascii="Calibri" w:hAnsi="Calibri"/>
                <w:iCs/>
                <w:sz w:val="24"/>
                <w:szCs w:val="24"/>
                <w:lang w:val="cs-CZ" w:eastAsia="cs-CZ"/>
              </w:rPr>
              <w:t xml:space="preserve">      při tom materiál vlastní i zprostředkovaný</w:t>
            </w:r>
          </w:p>
        </w:tc>
      </w:tr>
      <w:tr w:rsidR="00E068B0" w:rsidRPr="00784924" w:rsidTr="00C10313">
        <w:trPr>
          <w:trHeight w:val="2410"/>
        </w:trPr>
        <w:tc>
          <w:tcPr>
            <w:tcW w:w="1956" w:type="dxa"/>
            <w:tcBorders>
              <w:top w:val="single" w:sz="4" w:space="0" w:color="auto"/>
            </w:tcBorders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E068B0" w:rsidRPr="0073159A" w:rsidRDefault="00E068B0" w:rsidP="00DD01EE">
            <w:pPr>
              <w:pStyle w:val="Textindiktoru"/>
              <w:numPr>
                <w:ilvl w:val="0"/>
                <w:numId w:val="22"/>
              </w:numPr>
              <w:rPr>
                <w:sz w:val="24"/>
              </w:rPr>
            </w:pPr>
            <w:r w:rsidRPr="0073159A">
              <w:rPr>
                <w:sz w:val="24"/>
              </w:rPr>
              <w:t>Žák samostatně pracuje se střihovým programem a skladebně dokončí materiál natočeného cvičení. / Viz výstup 01/. Své výsledky porovnává s výsledky ostatních, diskutuje o nich a vysvětluje vlastní skladebné záměry.</w:t>
            </w:r>
          </w:p>
          <w:p w:rsidR="00E068B0" w:rsidRPr="0073159A" w:rsidRDefault="00E068B0" w:rsidP="00BA0CE1">
            <w:pPr>
              <w:pStyle w:val="Textindiktoru"/>
              <w:numPr>
                <w:ilvl w:val="0"/>
                <w:numId w:val="22"/>
              </w:numPr>
              <w:rPr>
                <w:sz w:val="24"/>
              </w:rPr>
            </w:pPr>
            <w:r w:rsidRPr="0073159A">
              <w:rPr>
                <w:sz w:val="24"/>
              </w:rPr>
              <w:t>Žáci v kolektivu, ve spolupráci s učitelem, vyberou natočený materiál cvičení vytvořený jedním týmem a jeho kopie v dalších týmech samostatně sestřihají. Porovnávají takto vzniklé varianty jednoho cvičení, o výsledcích diskutují a ob</w:t>
            </w:r>
            <w:r w:rsidR="00BA0CE1" w:rsidRPr="0073159A">
              <w:rPr>
                <w:sz w:val="24"/>
              </w:rPr>
              <w:t>hajují vlastní skladebné postupy.</w:t>
            </w:r>
          </w:p>
        </w:tc>
      </w:tr>
      <w:tr w:rsidR="00E068B0" w:rsidRPr="00784924" w:rsidTr="00EF619A">
        <w:tc>
          <w:tcPr>
            <w:tcW w:w="1956" w:type="dxa"/>
            <w:shd w:val="clear" w:color="auto" w:fill="BFBFBF"/>
          </w:tcPr>
          <w:p w:rsidR="00E068B0" w:rsidRPr="0073159A" w:rsidRDefault="00E068B0" w:rsidP="00F8643F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 xml:space="preserve">Očekávaný výstup </w:t>
            </w:r>
          </w:p>
        </w:tc>
        <w:tc>
          <w:tcPr>
            <w:tcW w:w="7655" w:type="dxa"/>
            <w:shd w:val="clear" w:color="auto" w:fill="BFBFBF"/>
          </w:tcPr>
          <w:p w:rsidR="00E068B0" w:rsidRPr="0073159A" w:rsidRDefault="00E068B0" w:rsidP="0087527A">
            <w:pPr>
              <w:pStyle w:val="Textindiktoru"/>
              <w:rPr>
                <w:sz w:val="24"/>
              </w:rPr>
            </w:pPr>
            <w:r w:rsidRPr="0073159A">
              <w:rPr>
                <w:b/>
                <w:sz w:val="24"/>
              </w:rPr>
              <w:t xml:space="preserve">7-1-08 </w:t>
            </w:r>
            <w:r w:rsidRPr="0073159A">
              <w:rPr>
                <w:b/>
                <w:i/>
                <w:sz w:val="24"/>
              </w:rPr>
              <w:t>formuluje názor na vybrané filmové/audi</w:t>
            </w:r>
            <w:r w:rsidR="00111749">
              <w:rPr>
                <w:b/>
                <w:i/>
                <w:sz w:val="24"/>
              </w:rPr>
              <w:t xml:space="preserve">ovizuální dílo a </w:t>
            </w:r>
            <w:proofErr w:type="gramStart"/>
            <w:r w:rsidR="00111749">
              <w:rPr>
                <w:b/>
                <w:i/>
                <w:sz w:val="24"/>
              </w:rPr>
              <w:t>porovnává</w:t>
            </w:r>
            <w:proofErr w:type="gramEnd"/>
            <w:r w:rsidR="00111749">
              <w:rPr>
                <w:b/>
                <w:i/>
                <w:sz w:val="24"/>
              </w:rPr>
              <w:t xml:space="preserve"> ho s </w:t>
            </w:r>
            <w:r w:rsidRPr="0073159A">
              <w:rPr>
                <w:b/>
                <w:i/>
                <w:sz w:val="24"/>
              </w:rPr>
              <w:t>názorem ostatních</w:t>
            </w:r>
            <w:r w:rsidR="00166A6B" w:rsidRPr="0073159A">
              <w:rPr>
                <w:b/>
                <w:i/>
                <w:sz w:val="24"/>
              </w:rPr>
              <w:t xml:space="preserve"> </w:t>
            </w:r>
            <w:r w:rsidRPr="0073159A">
              <w:rPr>
                <w:b/>
                <w:i/>
                <w:sz w:val="24"/>
              </w:rPr>
              <w:t xml:space="preserve">v diskuzi </w:t>
            </w:r>
            <w:proofErr w:type="gramStart"/>
            <w:r w:rsidRPr="0073159A">
              <w:rPr>
                <w:b/>
                <w:i/>
                <w:sz w:val="24"/>
              </w:rPr>
              <w:t>zaujímá</w:t>
            </w:r>
            <w:proofErr w:type="gramEnd"/>
            <w:r w:rsidRPr="0073159A">
              <w:rPr>
                <w:b/>
                <w:i/>
                <w:sz w:val="24"/>
              </w:rPr>
              <w:t xml:space="preserve"> postoj k zobrazovaným etickým hodnotám a estetickým kvalitám sledovaného filmu nebo televizního programu</w:t>
            </w:r>
          </w:p>
        </w:tc>
      </w:tr>
      <w:tr w:rsidR="00E068B0" w:rsidRPr="00784924" w:rsidTr="00EF619A">
        <w:tc>
          <w:tcPr>
            <w:tcW w:w="1956" w:type="dxa"/>
          </w:tcPr>
          <w:p w:rsidR="00E068B0" w:rsidRPr="0073159A" w:rsidRDefault="00E068B0" w:rsidP="00D873AD">
            <w:pPr>
              <w:pStyle w:val="Rubrikanzev"/>
              <w:rPr>
                <w:sz w:val="24"/>
              </w:rPr>
            </w:pPr>
            <w:r w:rsidRPr="0073159A">
              <w:rPr>
                <w:sz w:val="24"/>
              </w:rPr>
              <w:t>Konkretizovaný výstup</w:t>
            </w:r>
          </w:p>
        </w:tc>
        <w:tc>
          <w:tcPr>
            <w:tcW w:w="7655" w:type="dxa"/>
          </w:tcPr>
          <w:p w:rsidR="00DD01EE" w:rsidRPr="0073159A" w:rsidRDefault="00E068B0" w:rsidP="00DD01EE">
            <w:pPr>
              <w:pStyle w:val="Textindiktoru"/>
              <w:numPr>
                <w:ilvl w:val="0"/>
                <w:numId w:val="23"/>
              </w:numPr>
              <w:rPr>
                <w:sz w:val="24"/>
              </w:rPr>
            </w:pPr>
            <w:r w:rsidRPr="0073159A">
              <w:rPr>
                <w:sz w:val="24"/>
              </w:rPr>
              <w:t>Žák hodnotí obsahové a formální kvality sledovaných filmů a televizních pořadů a audiovizuálních děl, jež považuje za hodnotné a přínosné. Zaměřuje se především na filmy hrané, dokumentární a trikové i animované; vede si záznamy o jejich sledování a hodnocení.</w:t>
            </w:r>
          </w:p>
          <w:p w:rsidR="00E068B0" w:rsidRPr="0073159A" w:rsidRDefault="00E068B0" w:rsidP="00DD01EE">
            <w:pPr>
              <w:pStyle w:val="Textindiktoru"/>
              <w:numPr>
                <w:ilvl w:val="0"/>
                <w:numId w:val="23"/>
              </w:numPr>
              <w:rPr>
                <w:sz w:val="24"/>
              </w:rPr>
            </w:pPr>
            <w:r w:rsidRPr="0073159A">
              <w:rPr>
                <w:sz w:val="24"/>
              </w:rPr>
              <w:t>Žák diskutuje s ostatními o důvodech, které jej vedly k výběru sledovaných filmů a audiovizuálních děl.</w:t>
            </w:r>
          </w:p>
          <w:p w:rsidR="00E068B0" w:rsidRPr="0073159A" w:rsidRDefault="00E068B0" w:rsidP="00174167">
            <w:pPr>
              <w:pStyle w:val="Textindiktoru"/>
              <w:numPr>
                <w:ilvl w:val="0"/>
                <w:numId w:val="23"/>
              </w:numPr>
              <w:rPr>
                <w:sz w:val="24"/>
              </w:rPr>
            </w:pPr>
            <w:r w:rsidRPr="0073159A">
              <w:rPr>
                <w:sz w:val="24"/>
              </w:rPr>
              <w:t xml:space="preserve">Žák pozorně sleduje projekce vybraných filmů vzniklých v některé z podstatných etap filmové historie nebo vytvořených některou významnou osobností filmových dějin. Orientuje se v posloupnosti jejich vzniku a o </w:t>
            </w:r>
            <w:r w:rsidR="00174167" w:rsidRPr="0073159A">
              <w:rPr>
                <w:sz w:val="24"/>
              </w:rPr>
              <w:t>filmech diskutuje s ostatními.</w:t>
            </w:r>
            <w:r w:rsidRPr="0073159A">
              <w:rPr>
                <w:sz w:val="24"/>
              </w:rPr>
              <w:tab/>
            </w:r>
          </w:p>
        </w:tc>
      </w:tr>
    </w:tbl>
    <w:p w:rsidR="00E068B0" w:rsidRPr="0073159A" w:rsidRDefault="00E068B0" w:rsidP="00716C55">
      <w:pPr>
        <w:rPr>
          <w:sz w:val="24"/>
        </w:rPr>
      </w:pPr>
    </w:p>
    <w:sectPr w:rsidR="00E068B0" w:rsidRPr="0073159A" w:rsidSect="009C77CC">
      <w:headerReference w:type="default" r:id="rId7"/>
      <w:footerReference w:type="default" r:id="rId8"/>
      <w:pgSz w:w="11906" w:h="16838"/>
      <w:pgMar w:top="993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E9" w:rsidRDefault="006E30E9" w:rsidP="00583D0A">
      <w:r>
        <w:separator/>
      </w:r>
    </w:p>
  </w:endnote>
  <w:endnote w:type="continuationSeparator" w:id="0">
    <w:p w:rsidR="006E30E9" w:rsidRDefault="006E30E9" w:rsidP="00583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B0" w:rsidRDefault="00E068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E9" w:rsidRDefault="006E30E9" w:rsidP="00583D0A">
      <w:r>
        <w:separator/>
      </w:r>
    </w:p>
  </w:footnote>
  <w:footnote w:type="continuationSeparator" w:id="0">
    <w:p w:rsidR="006E30E9" w:rsidRDefault="006E30E9" w:rsidP="00583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B0" w:rsidRDefault="00E068B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E56"/>
    <w:multiLevelType w:val="hybridMultilevel"/>
    <w:tmpl w:val="F392BDD8"/>
    <w:lvl w:ilvl="0" w:tplc="7C5EB77E">
      <w:start w:val="1"/>
      <w:numFmt w:val="decimal"/>
      <w:lvlText w:val="%1."/>
      <w:lvlJc w:val="left"/>
      <w:pPr>
        <w:ind w:left="53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1B96DA9"/>
    <w:multiLevelType w:val="multilevel"/>
    <w:tmpl w:val="A6C2CD98"/>
    <w:lvl w:ilvl="0">
      <w:numFmt w:val="bullet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B29F5"/>
    <w:multiLevelType w:val="hybridMultilevel"/>
    <w:tmpl w:val="9618A072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556A"/>
    <w:multiLevelType w:val="hybridMultilevel"/>
    <w:tmpl w:val="26A01462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2C5A"/>
    <w:multiLevelType w:val="hybridMultilevel"/>
    <w:tmpl w:val="BEB0F346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713E"/>
    <w:multiLevelType w:val="hybridMultilevel"/>
    <w:tmpl w:val="D07A98CA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75DC0"/>
    <w:multiLevelType w:val="hybridMultilevel"/>
    <w:tmpl w:val="95545A2A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A278D"/>
    <w:multiLevelType w:val="hybridMultilevel"/>
    <w:tmpl w:val="95B0F068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54959"/>
    <w:multiLevelType w:val="hybridMultilevel"/>
    <w:tmpl w:val="DB7CA5FC"/>
    <w:lvl w:ilvl="0" w:tplc="22E649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B38E8"/>
    <w:multiLevelType w:val="hybridMultilevel"/>
    <w:tmpl w:val="BD32DD36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B1643"/>
    <w:multiLevelType w:val="hybridMultilevel"/>
    <w:tmpl w:val="5C661F48"/>
    <w:lvl w:ilvl="0" w:tplc="7C5EB7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32838"/>
    <w:multiLevelType w:val="hybridMultilevel"/>
    <w:tmpl w:val="59385618"/>
    <w:lvl w:ilvl="0" w:tplc="7C5EB77E">
      <w:start w:val="1"/>
      <w:numFmt w:val="decimal"/>
      <w:lvlText w:val="%1."/>
      <w:lvlJc w:val="left"/>
      <w:pPr>
        <w:ind w:left="89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780E08F2"/>
    <w:multiLevelType w:val="hybridMultilevel"/>
    <w:tmpl w:val="B0204058"/>
    <w:lvl w:ilvl="0" w:tplc="7C5EB77E">
      <w:start w:val="1"/>
      <w:numFmt w:val="decimal"/>
      <w:lvlText w:val="%1."/>
      <w:lvlJc w:val="left"/>
      <w:pPr>
        <w:ind w:left="1101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21" w:hanging="360"/>
      </w:pPr>
    </w:lvl>
    <w:lvl w:ilvl="2" w:tplc="0405001B" w:tentative="1">
      <w:start w:val="1"/>
      <w:numFmt w:val="lowerRoman"/>
      <w:lvlText w:val="%3."/>
      <w:lvlJc w:val="right"/>
      <w:pPr>
        <w:ind w:left="2541" w:hanging="180"/>
      </w:pPr>
    </w:lvl>
    <w:lvl w:ilvl="3" w:tplc="0405000F" w:tentative="1">
      <w:start w:val="1"/>
      <w:numFmt w:val="decimal"/>
      <w:lvlText w:val="%4."/>
      <w:lvlJc w:val="left"/>
      <w:pPr>
        <w:ind w:left="3261" w:hanging="360"/>
      </w:pPr>
    </w:lvl>
    <w:lvl w:ilvl="4" w:tplc="04050019" w:tentative="1">
      <w:start w:val="1"/>
      <w:numFmt w:val="lowerLetter"/>
      <w:lvlText w:val="%5."/>
      <w:lvlJc w:val="left"/>
      <w:pPr>
        <w:ind w:left="3981" w:hanging="360"/>
      </w:pPr>
    </w:lvl>
    <w:lvl w:ilvl="5" w:tplc="0405001B" w:tentative="1">
      <w:start w:val="1"/>
      <w:numFmt w:val="lowerRoman"/>
      <w:lvlText w:val="%6."/>
      <w:lvlJc w:val="right"/>
      <w:pPr>
        <w:ind w:left="4701" w:hanging="180"/>
      </w:pPr>
    </w:lvl>
    <w:lvl w:ilvl="6" w:tplc="0405000F" w:tentative="1">
      <w:start w:val="1"/>
      <w:numFmt w:val="decimal"/>
      <w:lvlText w:val="%7."/>
      <w:lvlJc w:val="left"/>
      <w:pPr>
        <w:ind w:left="5421" w:hanging="360"/>
      </w:pPr>
    </w:lvl>
    <w:lvl w:ilvl="7" w:tplc="04050019" w:tentative="1">
      <w:start w:val="1"/>
      <w:numFmt w:val="lowerLetter"/>
      <w:lvlText w:val="%8."/>
      <w:lvlJc w:val="left"/>
      <w:pPr>
        <w:ind w:left="6141" w:hanging="360"/>
      </w:pPr>
    </w:lvl>
    <w:lvl w:ilvl="8" w:tplc="040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3">
    <w:nsid w:val="7B5245F9"/>
    <w:multiLevelType w:val="hybridMultilevel"/>
    <w:tmpl w:val="34CAA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11"/>
  </w:num>
  <w:num w:numId="16">
    <w:abstractNumId w:val="3"/>
  </w:num>
  <w:num w:numId="17">
    <w:abstractNumId w:val="2"/>
  </w:num>
  <w:num w:numId="18">
    <w:abstractNumId w:val="0"/>
  </w:num>
  <w:num w:numId="19">
    <w:abstractNumId w:val="12"/>
  </w:num>
  <w:num w:numId="20">
    <w:abstractNumId w:val="9"/>
  </w:num>
  <w:num w:numId="21">
    <w:abstractNumId w:val="8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92C"/>
    <w:rsid w:val="00041844"/>
    <w:rsid w:val="00053DC1"/>
    <w:rsid w:val="00097CF9"/>
    <w:rsid w:val="000B57D7"/>
    <w:rsid w:val="000D4D3F"/>
    <w:rsid w:val="00100943"/>
    <w:rsid w:val="00111749"/>
    <w:rsid w:val="0011207B"/>
    <w:rsid w:val="00166A6B"/>
    <w:rsid w:val="00174167"/>
    <w:rsid w:val="00193126"/>
    <w:rsid w:val="001C5236"/>
    <w:rsid w:val="001D7D6E"/>
    <w:rsid w:val="001F2B16"/>
    <w:rsid w:val="001F72D1"/>
    <w:rsid w:val="00204517"/>
    <w:rsid w:val="0025725C"/>
    <w:rsid w:val="002748AE"/>
    <w:rsid w:val="00336268"/>
    <w:rsid w:val="003B0B3D"/>
    <w:rsid w:val="003E64FA"/>
    <w:rsid w:val="0040218B"/>
    <w:rsid w:val="0040231F"/>
    <w:rsid w:val="004A7E4B"/>
    <w:rsid w:val="004B23A8"/>
    <w:rsid w:val="004B75D5"/>
    <w:rsid w:val="004D45BF"/>
    <w:rsid w:val="004D4F94"/>
    <w:rsid w:val="004F0861"/>
    <w:rsid w:val="005444CC"/>
    <w:rsid w:val="00547C91"/>
    <w:rsid w:val="00583D0A"/>
    <w:rsid w:val="00592CFB"/>
    <w:rsid w:val="005A6080"/>
    <w:rsid w:val="005E375E"/>
    <w:rsid w:val="005F4170"/>
    <w:rsid w:val="00620920"/>
    <w:rsid w:val="0064669B"/>
    <w:rsid w:val="00650642"/>
    <w:rsid w:val="006635BA"/>
    <w:rsid w:val="00681AC6"/>
    <w:rsid w:val="006E30E9"/>
    <w:rsid w:val="00714089"/>
    <w:rsid w:val="00716C55"/>
    <w:rsid w:val="0073159A"/>
    <w:rsid w:val="00784924"/>
    <w:rsid w:val="00795226"/>
    <w:rsid w:val="00803741"/>
    <w:rsid w:val="008121DD"/>
    <w:rsid w:val="00853478"/>
    <w:rsid w:val="008640A8"/>
    <w:rsid w:val="00872365"/>
    <w:rsid w:val="00873D32"/>
    <w:rsid w:val="0087527A"/>
    <w:rsid w:val="00881FFC"/>
    <w:rsid w:val="009222A8"/>
    <w:rsid w:val="00943438"/>
    <w:rsid w:val="0099691C"/>
    <w:rsid w:val="009C77CC"/>
    <w:rsid w:val="00A30E7F"/>
    <w:rsid w:val="00A9710A"/>
    <w:rsid w:val="00AB3A5F"/>
    <w:rsid w:val="00AD0EDC"/>
    <w:rsid w:val="00B1504D"/>
    <w:rsid w:val="00B21F7F"/>
    <w:rsid w:val="00B530E0"/>
    <w:rsid w:val="00B6645A"/>
    <w:rsid w:val="00B9346C"/>
    <w:rsid w:val="00BA0CE1"/>
    <w:rsid w:val="00BB5FFE"/>
    <w:rsid w:val="00BC18EF"/>
    <w:rsid w:val="00BF135E"/>
    <w:rsid w:val="00C10313"/>
    <w:rsid w:val="00C35FBF"/>
    <w:rsid w:val="00C53D6C"/>
    <w:rsid w:val="00C76793"/>
    <w:rsid w:val="00CA3625"/>
    <w:rsid w:val="00CA76D5"/>
    <w:rsid w:val="00D02AA1"/>
    <w:rsid w:val="00D1511C"/>
    <w:rsid w:val="00D15847"/>
    <w:rsid w:val="00D1792C"/>
    <w:rsid w:val="00D85A98"/>
    <w:rsid w:val="00D873AD"/>
    <w:rsid w:val="00D925BE"/>
    <w:rsid w:val="00D96C1A"/>
    <w:rsid w:val="00DC2C51"/>
    <w:rsid w:val="00DD01EE"/>
    <w:rsid w:val="00E068B0"/>
    <w:rsid w:val="00E206C1"/>
    <w:rsid w:val="00E459BF"/>
    <w:rsid w:val="00E514BA"/>
    <w:rsid w:val="00E56335"/>
    <w:rsid w:val="00EB2614"/>
    <w:rsid w:val="00EE7F39"/>
    <w:rsid w:val="00EF619A"/>
    <w:rsid w:val="00F8643F"/>
    <w:rsid w:val="00FA7F44"/>
    <w:rsid w:val="00FB0AF0"/>
    <w:rsid w:val="00FD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365"/>
    <w:pPr>
      <w:jc w:val="both"/>
    </w:pPr>
    <w:rPr>
      <w:rFonts w:eastAsia="Times New Roman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ubrikanzev">
    <w:name w:val="Rubrika název"/>
    <w:basedOn w:val="Normln"/>
    <w:uiPriority w:val="99"/>
    <w:rsid w:val="00872365"/>
    <w:rPr>
      <w:b/>
    </w:rPr>
  </w:style>
  <w:style w:type="paragraph" w:customStyle="1" w:styleId="Textindiktoru">
    <w:name w:val="Text indikátoru"/>
    <w:basedOn w:val="Normln"/>
    <w:uiPriority w:val="99"/>
    <w:rsid w:val="00872365"/>
    <w:pPr>
      <w:tabs>
        <w:tab w:val="left" w:pos="459"/>
      </w:tabs>
      <w:ind w:left="340" w:hanging="340"/>
    </w:pPr>
  </w:style>
  <w:style w:type="paragraph" w:customStyle="1" w:styleId="Vstuptext">
    <w:name w:val="Výstup text"/>
    <w:basedOn w:val="Normln"/>
    <w:uiPriority w:val="99"/>
    <w:rsid w:val="00872365"/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uiPriority w:val="99"/>
    <w:rsid w:val="00872365"/>
    <w:pPr>
      <w:autoSpaceDE w:val="0"/>
      <w:autoSpaceDN w:val="0"/>
      <w:spacing w:before="20"/>
      <w:ind w:right="113"/>
      <w:jc w:val="left"/>
    </w:pPr>
    <w:rPr>
      <w:rFonts w:ascii="Times New Roman" w:eastAsia="Calibri" w:hAnsi="Times New Roman"/>
      <w:b/>
      <w:i/>
      <w:sz w:val="20"/>
      <w:szCs w:val="20"/>
      <w:lang/>
    </w:rPr>
  </w:style>
  <w:style w:type="character" w:customStyle="1" w:styleId="Styl11bTunKurzvaVpravo02cmPed1bChar">
    <w:name w:val="Styl 11 b. Tučné Kurzíva Vpravo:  02 cm Před:  1 b. Char"/>
    <w:link w:val="Styl11bTunKurzvaVpravo02cmPed1b"/>
    <w:uiPriority w:val="99"/>
    <w:locked/>
    <w:rsid w:val="00872365"/>
    <w:rPr>
      <w:rFonts w:ascii="Times New Roman" w:hAnsi="Times New Roman"/>
      <w:b/>
      <w:i/>
      <w:sz w:val="20"/>
      <w:szCs w:val="20"/>
    </w:rPr>
  </w:style>
  <w:style w:type="paragraph" w:styleId="Zhlav">
    <w:name w:val="header"/>
    <w:basedOn w:val="Normln"/>
    <w:link w:val="ZhlavChar"/>
    <w:uiPriority w:val="99"/>
    <w:rsid w:val="00583D0A"/>
    <w:pPr>
      <w:tabs>
        <w:tab w:val="center" w:pos="4536"/>
        <w:tab w:val="right" w:pos="9072"/>
      </w:tabs>
    </w:pPr>
    <w:rPr>
      <w:rFonts w:eastAsia="Calibri"/>
      <w:sz w:val="24"/>
      <w:lang/>
    </w:rPr>
  </w:style>
  <w:style w:type="character" w:customStyle="1" w:styleId="ZhlavChar">
    <w:name w:val="Záhlaví Char"/>
    <w:link w:val="Zhlav"/>
    <w:uiPriority w:val="99"/>
    <w:locked/>
    <w:rsid w:val="00583D0A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83D0A"/>
    <w:pPr>
      <w:tabs>
        <w:tab w:val="center" w:pos="4536"/>
        <w:tab w:val="right" w:pos="9072"/>
      </w:tabs>
    </w:pPr>
    <w:rPr>
      <w:rFonts w:eastAsia="Calibri"/>
      <w:sz w:val="24"/>
      <w:lang/>
    </w:rPr>
  </w:style>
  <w:style w:type="character" w:customStyle="1" w:styleId="ZpatChar">
    <w:name w:val="Zápatí Char"/>
    <w:link w:val="Zpat"/>
    <w:uiPriority w:val="99"/>
    <w:locked/>
    <w:rsid w:val="00583D0A"/>
    <w:rPr>
      <w:rFonts w:ascii="Calibri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83D0A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locked/>
    <w:rsid w:val="00583D0A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8121D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21DD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1513FC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21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13FC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77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Adler</dc:creator>
  <cp:keywords/>
  <dc:description/>
  <cp:lastModifiedBy>marketa.pastorova</cp:lastModifiedBy>
  <cp:revision>37</cp:revision>
  <dcterms:created xsi:type="dcterms:W3CDTF">2015-02-02T09:17:00Z</dcterms:created>
  <dcterms:modified xsi:type="dcterms:W3CDTF">2015-04-07T19:47:00Z</dcterms:modified>
</cp:coreProperties>
</file>