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2E" w:rsidRDefault="002F00B7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  <w:r>
        <w:rPr>
          <w:rFonts w:ascii="Times New Roman" w:eastAsia="Lucida Sans Unicode" w:hAnsi="Times New Roman"/>
          <w:b/>
          <w:noProof/>
          <w:sz w:val="36"/>
          <w:szCs w:val="36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248150" cy="1037590"/>
            <wp:effectExtent l="0" t="0" r="0" b="0"/>
            <wp:wrapSquare wrapText="largest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037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A2E" w:rsidRDefault="005C1A2E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2F00B7" w:rsidRDefault="002F00B7" w:rsidP="0016601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cs-CZ"/>
        </w:rPr>
      </w:pPr>
    </w:p>
    <w:p w:rsidR="002F00B7" w:rsidRDefault="002F00B7" w:rsidP="0016601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cs-CZ"/>
        </w:rPr>
      </w:pPr>
    </w:p>
    <w:p w:rsidR="002F00B7" w:rsidRDefault="002F00B7" w:rsidP="0016601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cs-CZ"/>
        </w:rPr>
      </w:pPr>
    </w:p>
    <w:p w:rsidR="005C1A2E" w:rsidRPr="0016601B" w:rsidRDefault="0016601B" w:rsidP="0016601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cs-CZ"/>
        </w:rPr>
      </w:pPr>
      <w:r>
        <w:rPr>
          <w:rFonts w:ascii="Times New Roman" w:eastAsia="Times New Roman" w:hAnsi="Times New Roman"/>
          <w:b/>
          <w:sz w:val="36"/>
          <w:szCs w:val="20"/>
          <w:lang w:eastAsia="cs-CZ"/>
        </w:rPr>
        <w:t>Microsoft PowerPoint</w:t>
      </w:r>
    </w:p>
    <w:p w:rsidR="005C1A2E" w:rsidRDefault="005C1A2E" w:rsidP="005C1A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5C1A2E" w:rsidRDefault="005C1A2E" w:rsidP="008B2B2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Jeden z nejpoužívanějších programů na přípravu prezentací.</w:t>
      </w:r>
    </w:p>
    <w:p w:rsidR="0016601B" w:rsidRPr="00E76B6D" w:rsidRDefault="0016601B" w:rsidP="001660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V klasickém slova smyslu je prezentace výstup před publikem, kdy řečník pro zvýšení pozornosti a posílení účinku své řeči promítá na zpětném projektoru průsvitné folie. Foliím vytvořeným v PP se říká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snímky (slides)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a jednotlivé snímky mohou obsahovat nadpisy a pod nimi nejdůležitější opěrné body přednášeného textu, doprovodné tabulky, ilustrativní grafy, diagramy, obrázky. V moderní podobě pak počítačové prezentace představuje promítání snímků přímo z počítače, čímž může být obohacena o obrazové a zvukové efekty při střídání snímků. Vytvořené snímky lze dostat i na papír. Mohou tak sloužit jako podklady posluchačům.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Základní zobrazení prezentace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Na prezentaci v PP je možno pohlížet různýma očima. Existují tři základní zobrazení.</w:t>
      </w:r>
    </w:p>
    <w:p w:rsidR="0016601B" w:rsidRPr="00E76B6D" w:rsidRDefault="0016601B" w:rsidP="0016601B">
      <w:pPr>
        <w:numPr>
          <w:ilvl w:val="0"/>
          <w:numId w:val="10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Zobrazení Snímky</w:t>
      </w:r>
    </w:p>
    <w:p w:rsidR="0016601B" w:rsidRPr="00E76B6D" w:rsidRDefault="0016601B" w:rsidP="0016601B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Vždy je vidět jen jeden vybraný snímek. V tomto zobrazení lze provádět jakékoli úpravy snímku (psát, měnit a formátovat text, kreslit a vkládat jiné objekty, měnit pozadí, nastavovat přechodové a animační efekty pro promítání snímků. Tento pohled se při tvorbě používá nejčastěji.</w:t>
      </w:r>
    </w:p>
    <w:p w:rsidR="0016601B" w:rsidRPr="00E76B6D" w:rsidRDefault="0016601B" w:rsidP="0016601B">
      <w:pPr>
        <w:spacing w:after="0" w:line="240" w:lineRule="auto"/>
        <w:ind w:left="1065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Zapnutí tohoto pohledu: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Zobrazit – Normální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nebo tlačítko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Normální zobrazení.</w:t>
      </w:r>
    </w:p>
    <w:p w:rsidR="0016601B" w:rsidRPr="00E76B6D" w:rsidRDefault="0016601B" w:rsidP="0016601B">
      <w:pPr>
        <w:numPr>
          <w:ilvl w:val="0"/>
          <w:numId w:val="11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Zobrazení Řazení snímků</w:t>
      </w:r>
    </w:p>
    <w:p w:rsidR="0016601B" w:rsidRPr="00E76B6D" w:rsidRDefault="0016601B" w:rsidP="0016601B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Lze vidět celou prezentaci najednou, neboť snímky jsou zobrazeny zmenšeně vedle sebe v pořadí, v jakém budou prezentovány. Zde lze přesunem snímků měnit vzájemné pořadí snímků, kopírovat je, snadno nastavovat přechodové efekty a časování pro  promítání na počítači. Tyto úpravy lze provádět i pro více snímků najednou.</w:t>
      </w:r>
    </w:p>
    <w:p w:rsidR="0016601B" w:rsidRPr="00E76B6D" w:rsidRDefault="0016601B" w:rsidP="0016601B">
      <w:pPr>
        <w:spacing w:after="0" w:line="240" w:lineRule="auto"/>
        <w:ind w:left="1065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Zapnutí tohoto pohledu: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Zobrazit – Řazení snímků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nebo tlačítko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Zobrazit řazení snímků.</w:t>
      </w:r>
    </w:p>
    <w:p w:rsidR="0016601B" w:rsidRPr="00E76B6D" w:rsidRDefault="0016601B" w:rsidP="0016601B">
      <w:pPr>
        <w:numPr>
          <w:ilvl w:val="0"/>
          <w:numId w:val="1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Zobrazení Prezentace</w:t>
      </w:r>
    </w:p>
    <w:p w:rsidR="0016601B" w:rsidRPr="00E76B6D" w:rsidRDefault="0016601B" w:rsidP="0016601B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Vlastní předvedení vytvořené prezentace na obrazovce počítače.</w:t>
      </w:r>
    </w:p>
    <w:p w:rsidR="0016601B" w:rsidRPr="00E76B6D" w:rsidRDefault="0016601B" w:rsidP="0016601B">
      <w:pPr>
        <w:spacing w:after="0" w:line="240" w:lineRule="auto"/>
        <w:ind w:left="1065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Zapnutí: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Zobrazit – Prezentace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nebo tlačítko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Prezentace z aktuálního snímku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případně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F5.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Návrat do původního zobrazení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Esc.</w:t>
      </w:r>
    </w:p>
    <w:p w:rsidR="0016601B" w:rsidRPr="00E76B6D" w:rsidRDefault="0016601B" w:rsidP="0016601B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Lupa</w:t>
      </w:r>
    </w:p>
    <w:p w:rsidR="0016601B" w:rsidRPr="00E76B6D" w:rsidRDefault="0016601B" w:rsidP="0016601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Nastavuje velikost prezentace na obrazovce. Ovládá se okénkem na Standardním panelu. Možno volit z výběru nebo napsat hodnotu ručně.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Vytvoření nové prezentace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Soubor – Nový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– takto je možno začít novou prezentaci. Objeví se panel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Nová prezentace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, v sekci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Nový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zvolte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Prázdná prezentace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. Stejná situace nastane, pokud na standardním panelu nástrojů stisknete tlačítko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Nový. 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</w: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Vytváření snímků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Rozvržení objektů na snímku</w:t>
      </w:r>
    </w:p>
    <w:p w:rsidR="0016601B" w:rsidRPr="00E76B6D" w:rsidRDefault="0016601B" w:rsidP="0016601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Zvolíte-li na začátku tvorby prezentace metodu, které do nově vzniklé prezentace nepřináší žádné hotové snímky, nabízí PP vložení snímku – panel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Rozložení snímku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. Pokud potřebujete do prezentace vložit nový snímek:</w:t>
      </w:r>
    </w:p>
    <w:p w:rsidR="0016601B" w:rsidRPr="00E76B6D" w:rsidRDefault="0016601B" w:rsidP="0016601B">
      <w:pPr>
        <w:numPr>
          <w:ilvl w:val="0"/>
          <w:numId w:val="13"/>
        </w:numPr>
        <w:tabs>
          <w:tab w:val="clear" w:pos="360"/>
          <w:tab w:val="num" w:pos="720"/>
          <w:tab w:val="num" w:pos="1065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Vložit – Nový snímek</w:t>
      </w:r>
    </w:p>
    <w:p w:rsidR="0016601B" w:rsidRPr="00E76B6D" w:rsidRDefault="0016601B" w:rsidP="0016601B">
      <w:pPr>
        <w:numPr>
          <w:ilvl w:val="0"/>
          <w:numId w:val="13"/>
        </w:numPr>
        <w:tabs>
          <w:tab w:val="clear" w:pos="360"/>
          <w:tab w:val="num" w:pos="720"/>
          <w:tab w:val="num" w:pos="1065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panel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Rozložení snímku.</w:t>
      </w:r>
    </w:p>
    <w:p w:rsidR="0016601B" w:rsidRPr="00E76B6D" w:rsidRDefault="0016601B" w:rsidP="0016601B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F832E3" w:rsidP="0016601B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drawing>
          <wp:inline distT="0" distB="0" distL="0" distR="0">
            <wp:extent cx="5753100" cy="3971925"/>
            <wp:effectExtent l="0" t="0" r="0" b="0"/>
            <wp:docPr id="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Změna rozvržení snímku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 případě potřeby můžete na snímcích zástupné rámečky objektů přemísťovat, měnit jejich velikost, formát (obrysy, výplň atd.) nebo je odstranit. Lze přidávat nové objekty.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Práce s více snímky</w:t>
      </w:r>
    </w:p>
    <w:p w:rsidR="0016601B" w:rsidRPr="00E76B6D" w:rsidRDefault="0016601B" w:rsidP="0016601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Listování snímky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Když potřebujete při práce na prezentaci v zobrazení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Normální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přejít na jiný snímek, použijte svislý posuvník nebo kolečko myši.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Možno i: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>PgUp – předcházející snímek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>PgDn – následující snímek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>CTRL + Home – první snímek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>CTRL + END – poslední snímek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TIP: pokud nemůžete najít snímek, nastavte zobrazení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Řazení snímků.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 tomto zobrazení najděte snímek, dvojklikem na něm se přepneme na normální zobrazení</w:t>
      </w:r>
    </w:p>
    <w:p w:rsidR="0016601B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Návrh snímku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Normálně bývají barevná schémata pro všechny snímky jedné prezentace stejná, což dává prezentaci ucelený vzhled. Můžete však nastavit schémata vybraných snímků odlišně, třeba u snímků, které mají vyniknout.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drawing>
          <wp:inline distT="0" distB="0" distL="0" distR="0">
            <wp:extent cx="5762625" cy="4114800"/>
            <wp:effectExtent l="0" t="0" r="0" b="0"/>
            <wp:docPr id="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keepNext/>
        <w:spacing w:after="0" w:line="240" w:lineRule="auto"/>
        <w:ind w:left="708"/>
        <w:jc w:val="both"/>
        <w:outlineLvl w:val="4"/>
        <w:rPr>
          <w:rFonts w:ascii="Times New Roman" w:eastAsia="Times New Roman" w:hAnsi="Times New Roman"/>
          <w:i/>
          <w:sz w:val="28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8"/>
          <w:szCs w:val="20"/>
          <w:lang w:eastAsia="cs-CZ"/>
        </w:rPr>
        <w:t>Změna barevného schématu</w:t>
      </w:r>
    </w:p>
    <w:p w:rsidR="0016601B" w:rsidRPr="00E76B6D" w:rsidRDefault="0016601B" w:rsidP="0016601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Formát – Návrh snímku.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Na panelu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Návrh snímku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lze vidět šablony pro návrh. Po výběru je možno volit:</w:t>
      </w:r>
    </w:p>
    <w:p w:rsidR="0016601B" w:rsidRPr="00E76B6D" w:rsidRDefault="0016601B" w:rsidP="0016601B">
      <w:pPr>
        <w:spacing w:after="0" w:line="240" w:lineRule="auto"/>
        <w:ind w:left="1843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Použít u všech –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pro celou prezentaci</w:t>
      </w:r>
    </w:p>
    <w:p w:rsidR="0016601B" w:rsidRPr="00E76B6D" w:rsidRDefault="0016601B" w:rsidP="0016601B">
      <w:pPr>
        <w:spacing w:after="0" w:line="240" w:lineRule="auto"/>
        <w:ind w:left="1843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Použít –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schéma ovlivní pouze aktuální snímek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Pozadí snímků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Pozadí snímků v nově vzniklé prezentaci je dáno šablonou, je také dáno použitým motivem. Pokud byla prezentace založena volbou „prázdná prezentace“, jsou pozadí bílá, lépe řečeno bezbarvá. Pozadí každého snímku lze měnit.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 xml:space="preserve">Rychlou možnost změny pozadí nabízejí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Styly pozadí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. Jedná se o varianty výplně pozadí odvozené z kombinací barev motivu použitého v aktuální části prezentace. Při změně motivu se styly pozadí aktualizují tak, aby odpovídaly barvám daného motivu.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lastRenderedPageBreak/>
        <w:drawing>
          <wp:inline distT="0" distB="0" distL="0" distR="0">
            <wp:extent cx="2076450" cy="1628775"/>
            <wp:effectExtent l="0" t="0" r="0" b="0"/>
            <wp:docPr id="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Je možno volit aplikaci pozadí u všech snímků nebo pouze u vybraných snímků</w:t>
      </w:r>
    </w:p>
    <w:p w:rsidR="0016601B" w:rsidRPr="00E76B6D" w:rsidRDefault="0016601B" w:rsidP="0016601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i/>
          <w:sz w:val="24"/>
          <w:szCs w:val="20"/>
          <w:lang w:eastAsia="cs-CZ"/>
        </w:rPr>
      </w:pPr>
    </w:p>
    <w:p w:rsidR="0016601B" w:rsidRPr="00E76B6D" w:rsidRDefault="00F832E3" w:rsidP="0016601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noProof/>
          <w:sz w:val="24"/>
          <w:szCs w:val="20"/>
          <w:lang w:eastAsia="cs-CZ"/>
        </w:rPr>
        <w:drawing>
          <wp:inline distT="0" distB="0" distL="0" distR="0">
            <wp:extent cx="3181350" cy="23145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16601B" w:rsidRPr="00E76B6D" w:rsidRDefault="0016601B" w:rsidP="0016601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Do pozadí snímku lze vložit obrázek. Například vodoznak – obrázek vložený do nejnižší vrstvy snímku – změna velikosti, umístění. Pokud se obrázek vloží přímo na pozadí, program změní velikost snímku tak, že zaplní celou plochu snímku.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16601B" w:rsidRPr="00E76B6D" w:rsidRDefault="0016601B" w:rsidP="0016601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>Změna pozadí snímku</w:t>
      </w:r>
    </w:p>
    <w:p w:rsidR="0016601B" w:rsidRPr="00E76B6D" w:rsidRDefault="0016601B" w:rsidP="0016601B">
      <w:pPr>
        <w:numPr>
          <w:ilvl w:val="0"/>
          <w:numId w:val="14"/>
        </w:numPr>
        <w:tabs>
          <w:tab w:val="clear" w:pos="360"/>
          <w:tab w:val="num" w:pos="1773"/>
        </w:tabs>
        <w:spacing w:after="0" w:line="240" w:lineRule="auto"/>
        <w:ind w:left="1773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Formát – Pozadí </w:t>
      </w:r>
    </w:p>
    <w:p w:rsidR="0016601B" w:rsidRPr="00E76B6D" w:rsidRDefault="0016601B" w:rsidP="0016601B">
      <w:pPr>
        <w:numPr>
          <w:ilvl w:val="0"/>
          <w:numId w:val="14"/>
        </w:numPr>
        <w:tabs>
          <w:tab w:val="clear" w:pos="360"/>
          <w:tab w:val="num" w:pos="1773"/>
        </w:tabs>
        <w:spacing w:after="0" w:line="240" w:lineRule="auto"/>
        <w:ind w:left="1773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 dolní části okna vyberte, jaký druh pozadí chcete</w:t>
      </w:r>
    </w:p>
    <w:p w:rsidR="0016601B" w:rsidRPr="00E76B6D" w:rsidRDefault="0016601B" w:rsidP="0016601B">
      <w:pPr>
        <w:numPr>
          <w:ilvl w:val="0"/>
          <w:numId w:val="14"/>
        </w:numPr>
        <w:tabs>
          <w:tab w:val="clear" w:pos="360"/>
          <w:tab w:val="num" w:pos="1773"/>
        </w:tabs>
        <w:spacing w:after="0" w:line="240" w:lineRule="auto"/>
        <w:ind w:left="1773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Vliv vašeho výběru je možno sledovat</w:t>
      </w:r>
    </w:p>
    <w:p w:rsidR="0016601B" w:rsidRPr="00E76B6D" w:rsidRDefault="0016601B" w:rsidP="0016601B">
      <w:pPr>
        <w:numPr>
          <w:ilvl w:val="0"/>
          <w:numId w:val="14"/>
        </w:numPr>
        <w:tabs>
          <w:tab w:val="clear" w:pos="360"/>
          <w:tab w:val="num" w:pos="1773"/>
        </w:tabs>
        <w:spacing w:after="0" w:line="240" w:lineRule="auto"/>
        <w:ind w:left="1773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Použít u všech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nebo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Použít</w:t>
      </w:r>
    </w:p>
    <w:p w:rsidR="0016601B" w:rsidRPr="00E76B6D" w:rsidRDefault="00F832E3" w:rsidP="0016601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noProof/>
          <w:sz w:val="24"/>
          <w:szCs w:val="20"/>
          <w:lang w:eastAsia="cs-CZ"/>
        </w:rPr>
        <w:drawing>
          <wp:inline distT="0" distB="0" distL="0" distR="0">
            <wp:extent cx="2428875" cy="20097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>Možnosti pozadí snímků</w:t>
      </w:r>
    </w:p>
    <w:p w:rsidR="0016601B" w:rsidRPr="00E76B6D" w:rsidRDefault="0016601B" w:rsidP="0016601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Pozadí tvořené barvou</w:t>
      </w:r>
    </w:p>
    <w:p w:rsidR="0016601B" w:rsidRPr="00E76B6D" w:rsidRDefault="0016601B" w:rsidP="001660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Automatická – myslí se tím návrat k původní barvě pozadí nebo takové, kterou jste případně zvolili posledně a potvrdili tlačítkem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Použít u všech.</w:t>
      </w:r>
    </w:p>
    <w:p w:rsidR="0016601B" w:rsidRPr="00E76B6D" w:rsidRDefault="0016601B" w:rsidP="001660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Barva z barevného schématu – 8 barev, které jsou obsaženy v barevném schématu</w:t>
      </w:r>
    </w:p>
    <w:p w:rsidR="0016601B" w:rsidRPr="00E76B6D" w:rsidRDefault="0016601B" w:rsidP="001660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Další barvy – </w:t>
      </w:r>
    </w:p>
    <w:p w:rsidR="0016601B" w:rsidRPr="00E76B6D" w:rsidRDefault="0016601B" w:rsidP="0016601B">
      <w:pPr>
        <w:numPr>
          <w:ilvl w:val="0"/>
          <w:numId w:val="16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Pozadí s výplňovým efektem – klepnutím na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Vzhled výplně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…., 4 karty</w:t>
      </w:r>
    </w:p>
    <w:p w:rsidR="0016601B" w:rsidRPr="00E76B6D" w:rsidRDefault="0016601B" w:rsidP="001660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Karta Přechod –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jedna barva, dvě barvy, připravené (Pěkné)</w:t>
      </w:r>
    </w:p>
    <w:p w:rsidR="0016601B" w:rsidRPr="00E76B6D" w:rsidRDefault="0016601B" w:rsidP="001660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Karta Textura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– připravené textové obrázky</w:t>
      </w:r>
    </w:p>
    <w:p w:rsidR="0016601B" w:rsidRPr="00E76B6D" w:rsidRDefault="0016601B" w:rsidP="001660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Karta Vzorek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</w:p>
    <w:p w:rsidR="0016601B" w:rsidRPr="00E76B6D" w:rsidRDefault="0016601B" w:rsidP="001660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Karta Obrázek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drawing>
          <wp:inline distT="0" distB="0" distL="0" distR="0">
            <wp:extent cx="2505075" cy="30289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Kreslení a práce s objekty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Lze vkládat vše jako u MS Word (automatické tvary, WordArt, ClipArt, skenované obrázky, graf, textové pole, videoklipy, zvuky, organizační diagramy, tabulky,  atd.)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Základní způsoby spouštění a ovládání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Spuštění prezentace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F5</w:t>
      </w:r>
    </w:p>
    <w:p w:rsidR="0016601B" w:rsidRPr="00E76B6D" w:rsidRDefault="0016601B" w:rsidP="001660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Zobrazit – Prezentace</w:t>
      </w:r>
    </w:p>
    <w:p w:rsidR="0016601B" w:rsidRPr="00E76B6D" w:rsidRDefault="0016601B" w:rsidP="001660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Prezentace – Od začátku,  Z aktuálního snímku</w:t>
      </w:r>
    </w:p>
    <w:p w:rsidR="0016601B" w:rsidRPr="00E76B6D" w:rsidRDefault="0016601B" w:rsidP="0016601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Tlačítko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Prezentace z aktuálního snímku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 levé spodní části</w:t>
      </w:r>
    </w:p>
    <w:p w:rsidR="0016601B" w:rsidRPr="00E76B6D" w:rsidRDefault="0016601B" w:rsidP="0016601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Projekce dalšího snímku</w:t>
      </w:r>
    </w:p>
    <w:p w:rsidR="0016601B" w:rsidRPr="00E76B6D" w:rsidRDefault="0016601B" w:rsidP="0016601B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není-li prezentace načasována pro automatické promítání, lze přepínat mezi snímky takto: </w:t>
      </w:r>
    </w:p>
    <w:p w:rsidR="0016601B" w:rsidRPr="00E76B6D" w:rsidRDefault="0016601B" w:rsidP="0016601B">
      <w:pPr>
        <w:numPr>
          <w:ilvl w:val="0"/>
          <w:numId w:val="17"/>
        </w:numPr>
        <w:tabs>
          <w:tab w:val="num" w:pos="1065"/>
        </w:tabs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ENTER nebo PgUp nebo kurzorová šipka dolů</w:t>
      </w:r>
    </w:p>
    <w:p w:rsidR="0016601B" w:rsidRPr="00E76B6D" w:rsidRDefault="0016601B" w:rsidP="0016601B">
      <w:pPr>
        <w:numPr>
          <w:ilvl w:val="0"/>
          <w:numId w:val="17"/>
        </w:numPr>
        <w:tabs>
          <w:tab w:val="num" w:pos="1065"/>
        </w:tabs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Klepnutím myši</w:t>
      </w:r>
    </w:p>
    <w:p w:rsidR="0016601B" w:rsidRPr="00E76B6D" w:rsidRDefault="0016601B" w:rsidP="0016601B">
      <w:pPr>
        <w:tabs>
          <w:tab w:val="num" w:pos="106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Ukončení projekce</w:t>
      </w:r>
    </w:p>
    <w:p w:rsidR="0016601B" w:rsidRPr="00E76B6D" w:rsidRDefault="0016601B" w:rsidP="0016601B">
      <w:pPr>
        <w:tabs>
          <w:tab w:val="num" w:pos="106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ab/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 prohlédnutí všech snímku konec automaticky, dříve pomoci klávesy ESC.</w:t>
      </w:r>
    </w:p>
    <w:p w:rsidR="0016601B" w:rsidRPr="00E76B6D" w:rsidRDefault="0016601B" w:rsidP="0016601B">
      <w:pPr>
        <w:tabs>
          <w:tab w:val="num" w:pos="106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>Záhlaví a zápatí snímku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>Záhlaví a zápatí jsou textové rámečky, jejichž obsah se objevuje na všech snímcích prezentace. V PP je vymezená plocha pro tyto texty v dolní části snímku, ale můžete je přemístit i jinam.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drawing>
          <wp:inline distT="0" distB="0" distL="0" distR="0">
            <wp:extent cx="2857500" cy="22955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>Pata se používá pro doplňující údaje jako název prezentace, datum tisku či předvádění prezentace a pořadová čísla snímků.</w:t>
      </w:r>
    </w:p>
    <w:p w:rsidR="0016601B" w:rsidRPr="00E76B6D" w:rsidRDefault="0016601B" w:rsidP="0016601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vytvoření zápatí</w:t>
      </w:r>
    </w:p>
    <w:p w:rsidR="0016601B" w:rsidRPr="00E76B6D" w:rsidRDefault="0016601B" w:rsidP="0016601B">
      <w:pPr>
        <w:keepNext/>
        <w:numPr>
          <w:ilvl w:val="0"/>
          <w:numId w:val="20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Zobrazit – Záhlaví a zápatí – karta Snímek</w:t>
      </w:r>
    </w:p>
    <w:p w:rsidR="0016601B" w:rsidRPr="00E76B6D" w:rsidRDefault="0016601B" w:rsidP="001660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Zaškrtněte, dopište informace, které chcete v patě mít (datum, čas, číslo snímku a libovolný text).</w:t>
      </w:r>
    </w:p>
    <w:p w:rsidR="0016601B" w:rsidRPr="00E76B6D" w:rsidRDefault="0016601B" w:rsidP="001660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Pokud nemá být pata na úvodním snímku –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Nezobrazovat na úvodním snímku</w:t>
      </w:r>
    </w:p>
    <w:p w:rsidR="0016601B" w:rsidRPr="00E76B6D" w:rsidRDefault="0016601B" w:rsidP="001660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Ukončení</w:t>
      </w:r>
    </w:p>
    <w:p w:rsidR="0016601B" w:rsidRPr="00E76B6D" w:rsidRDefault="0016601B" w:rsidP="0016601B">
      <w:pPr>
        <w:numPr>
          <w:ilvl w:val="3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Použít – pata jen na aktuálním snímku</w:t>
      </w:r>
    </w:p>
    <w:p w:rsidR="0016601B" w:rsidRPr="00E76B6D" w:rsidRDefault="0016601B" w:rsidP="0016601B">
      <w:pPr>
        <w:numPr>
          <w:ilvl w:val="3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Použít u všech – v celé prezentaci</w:t>
      </w:r>
    </w:p>
    <w:p w:rsidR="0016601B" w:rsidRPr="00E76B6D" w:rsidRDefault="0016601B" w:rsidP="0016601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změna a odstranění paty –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nelze přímo ve snímku, pouze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 Zobrazit – Záhlaví a zápatí</w:t>
      </w:r>
    </w:p>
    <w:p w:rsidR="0016601B" w:rsidRPr="00E76B6D" w:rsidRDefault="0016601B" w:rsidP="0016601B">
      <w:pPr>
        <w:tabs>
          <w:tab w:val="num" w:pos="106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/>
          <w:b/>
          <w:sz w:val="28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Načasování snímků k automatické projekci</w:t>
      </w:r>
    </w:p>
    <w:p w:rsidR="0016601B" w:rsidRPr="00E76B6D" w:rsidRDefault="00F832E3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203835</wp:posOffset>
            </wp:positionV>
            <wp:extent cx="1417955" cy="4124960"/>
            <wp:effectExtent l="0" t="0" r="0" b="0"/>
            <wp:wrapSquare wrapText="bothSides"/>
            <wp:docPr id="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 xml:space="preserve">Stánky na veletrzích, předváděcí akce, výkladní skříně obchodů atd. Snímky se v určitém čase samy vyměňují. Časy je možno nastavit pro každý snímek odlišně. Při nastavení je vhodné pracovat v zobrazení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Řazení snímků</w:t>
      </w: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.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Je zde lepší přehled a je také možno klávesou SHIFT označit více snímků, pro které chceme stejné časy.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Nastavení doby, po kterou bude snímek zobrazen během předvádění, lze provést dvěma způsoby: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>ruční nastavení časování snímků</w:t>
      </w:r>
    </w:p>
    <w:p w:rsidR="0016601B" w:rsidRPr="00E76B6D" w:rsidRDefault="0016601B" w:rsidP="0016601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 zobrazení Řazení snímků označte snímek (snímky), které mají mít stejné časy</w:t>
      </w:r>
    </w:p>
    <w:p w:rsidR="0016601B" w:rsidRPr="00E76B6D" w:rsidRDefault="0016601B" w:rsidP="0016601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Prezentace – Přechod snímků</w:t>
      </w:r>
    </w:p>
    <w:p w:rsidR="0016601B" w:rsidRPr="00E76B6D" w:rsidRDefault="0016601B" w:rsidP="0016601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 panelu 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Přechod snímku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dopište sekundy v části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Přejít na snímek – Automaticky po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:rsidR="0016601B" w:rsidRPr="00E76B6D" w:rsidRDefault="0016601B" w:rsidP="0016601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 xml:space="preserve">Použít u všech snímků.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Vybraných.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>Nastavení časování snímků pomocí zkušební projekce</w:t>
      </w:r>
    </w:p>
    <w:p w:rsidR="0016601B" w:rsidRPr="00E76B6D" w:rsidRDefault="0016601B" w:rsidP="001660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Odhadnout tyto časy (a) není jednoduché.  Člověk má tendenci vkládat kratší časy než je nutné k prohlédnutí snímku. Lépe je provést zkušební projekci.</w:t>
      </w:r>
    </w:p>
    <w:p w:rsidR="0016601B" w:rsidRPr="00E76B6D" w:rsidRDefault="0016601B" w:rsidP="001660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drawing>
          <wp:inline distT="0" distB="0" distL="0" distR="0">
            <wp:extent cx="3124200" cy="23241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Prezentace – Vyzkoušet časování</w:t>
      </w:r>
      <w:r w:rsidRPr="00E76B6D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 </w:t>
      </w:r>
    </w:p>
    <w:p w:rsidR="0016601B" w:rsidRPr="00E76B6D" w:rsidRDefault="0016601B" w:rsidP="0016601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Prezentace se spustí v režimu zkoušení časování a v pravém horním rohu se objeví okénko s časomírou a ovládacími tlačítky. (celkový čas prezentace, tlačítko Opakovat umožní nastavit čas snímku znovu, pozastavení (pokračování) projekce, doba zobrazení snímku (možno měnit) a přechod na další snímek.</w:t>
      </w:r>
    </w:p>
    <w:p w:rsidR="0016601B" w:rsidRPr="00E76B6D" w:rsidRDefault="0016601B" w:rsidP="0016601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 ukončení se PP ptá, zda časy zaznamenat.</w:t>
      </w:r>
    </w:p>
    <w:p w:rsidR="0016601B" w:rsidRPr="00E76B6D" w:rsidRDefault="0016601B" w:rsidP="0016601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lastRenderedPageBreak/>
        <w:drawing>
          <wp:inline distT="0" distB="0" distL="0" distR="0">
            <wp:extent cx="5638800" cy="11334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Přechodové efekty</w:t>
      </w:r>
    </w:p>
    <w:p w:rsidR="0016601B" w:rsidRPr="00E76B6D" w:rsidRDefault="00F832E3" w:rsidP="001660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213995</wp:posOffset>
            </wp:positionV>
            <wp:extent cx="1466850" cy="4552315"/>
            <wp:effectExtent l="0" t="0" r="0" b="0"/>
            <wp:wrapSquare wrapText="bothSides"/>
            <wp:docPr id="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ab/>
        <w:t xml:space="preserve">Přechod snímku zahrnuje obrazový (zvukový) efekt, který doprovází přechod snímků. Nastavení nejlépe provádět v zobrazení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Řazení snímků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Označte snímek (snímky)</w:t>
      </w:r>
    </w:p>
    <w:p w:rsidR="0016601B" w:rsidRPr="00E76B6D" w:rsidRDefault="0016601B" w:rsidP="0016601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Prezentace – Přechod snímku</w:t>
      </w:r>
    </w:p>
    <w:p w:rsidR="0016601B" w:rsidRPr="00E76B6D" w:rsidRDefault="0016601B" w:rsidP="0016601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V sekci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Použít u vybraných snímků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zvolte druh přechodu</w:t>
      </w:r>
    </w:p>
    <w:p w:rsidR="0016601B" w:rsidRPr="00E76B6D" w:rsidRDefault="0016601B" w:rsidP="0016601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V sekci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Změnit přechod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zvolte rychlost přechodu a zvuk.</w:t>
      </w:r>
    </w:p>
    <w:p w:rsidR="0016601B" w:rsidRPr="00E76B6D" w:rsidRDefault="0016601B" w:rsidP="0016601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Použít u všech snímků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POZOR: Přechod je přiřazen aktuálnímu snímku. Tedy určuje příchod tohoto snímku na obrazovku, tedy nikoliv následujícího.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TIP: klepnutím na ikonu snímku se efekt předvede.  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cs-CZ"/>
        </w:rPr>
      </w:pPr>
    </w:p>
    <w:p w:rsidR="0016601B" w:rsidRPr="00E76B6D" w:rsidRDefault="0016601B" w:rsidP="001660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76B6D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Motivy, úprava formátování a oddíly</w:t>
      </w:r>
    </w:p>
    <w:p w:rsidR="0016601B" w:rsidRPr="00E76B6D" w:rsidRDefault="0016601B" w:rsidP="0016601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Vzhled prezentace lze změnit použitím jiného motivu. Motiv lze použít na celou prezentaci nebo na vybrané snímky.</w:t>
      </w: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Při vytváření prezentace je použit nějaký motiv – jednotný vzhled.</w:t>
      </w:r>
    </w:p>
    <w:p w:rsidR="0016601B" w:rsidRPr="00E76B6D" w:rsidRDefault="0016601B" w:rsidP="0016601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rozložení textových polí + polí zápatí</w:t>
      </w:r>
    </w:p>
    <w:p w:rsidR="0016601B" w:rsidRPr="00E76B6D" w:rsidRDefault="0016601B" w:rsidP="0016601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vzhled odrážek</w:t>
      </w:r>
    </w:p>
    <w:p w:rsidR="0016601B" w:rsidRPr="00E76B6D" w:rsidRDefault="0016601B" w:rsidP="0016601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nastavení písma</w:t>
      </w:r>
    </w:p>
    <w:p w:rsidR="0016601B" w:rsidRPr="00E76B6D" w:rsidRDefault="0016601B" w:rsidP="0016601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barevná škála v různých místech snímku(výplně, ohraničení, barva textu, grafu)</w:t>
      </w:r>
    </w:p>
    <w:p w:rsidR="0016601B" w:rsidRPr="00E76B6D" w:rsidRDefault="0016601B" w:rsidP="0016601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pozadí snímku</w:t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8"/>
          <w:szCs w:val="20"/>
          <w:lang w:eastAsia="cs-CZ"/>
        </w:rPr>
        <w:tab/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F832E3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inline distT="0" distB="0" distL="0" distR="0">
            <wp:extent cx="5972175" cy="1133475"/>
            <wp:effectExtent l="0" t="0" r="0" b="0"/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Název použitého motivu je v levé části stavového řádku. Použitý motiv lze změnit pro všechny nebo pro vybrané snímky.</w:t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V kartě návrh možno vybrat z řady motivů. Je tu i možnost u vybraného motivu použít jiné barevné schéma, jiný font, jiné pozadí. Změna je možná opět na všech snímcích nebo vybraných. Je možno rozbalit nabídku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Návrh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stiskem tlačítka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Více.</w:t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F832E3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inline distT="0" distB="0" distL="0" distR="0">
            <wp:extent cx="5743575" cy="237172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Při zvolení motivu je možno kliknout pravým tlačítkem na motivu –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Použít u všech snímků, Použít u vybraných snímků.</w:t>
      </w: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i/>
          <w:noProof/>
          <w:sz w:val="24"/>
          <w:szCs w:val="20"/>
          <w:lang w:eastAsia="cs-CZ"/>
        </w:rPr>
        <w:drawing>
          <wp:inline distT="0" distB="0" distL="0" distR="0">
            <wp:extent cx="3867150" cy="20955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Pokud jsou ve snímku vloženy např. obrazce, změní se volbou motivu i barva jeho výplně. Pokud nastavíme </w:t>
      </w:r>
      <w:r w:rsidRPr="00E76B6D">
        <w:rPr>
          <w:rFonts w:ascii="Times New Roman" w:eastAsia="Times New Roman" w:hAnsi="Times New Roman"/>
          <w:b/>
          <w:i/>
          <w:sz w:val="24"/>
          <w:szCs w:val="20"/>
          <w:lang w:eastAsia="cs-CZ"/>
        </w:rPr>
        <w:t>formát obrazce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tak, že zvolíme barvu z nabídky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Standardní barvy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, změnou motivu se barva objektu již nebude měnit.</w:t>
      </w: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Pokud měníme barevnou škálu, změna se projeví pouze u těch snímků, které jsou upraveny motivem aktivního snímku.</w:t>
      </w: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272415</wp:posOffset>
            </wp:positionV>
            <wp:extent cx="2505710" cy="3228975"/>
            <wp:effectExtent l="0" t="0" r="0" b="0"/>
            <wp:wrapSquare wrapText="bothSides"/>
            <wp:docPr id="2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01B" w:rsidRPr="00E76B6D" w:rsidRDefault="00F832E3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92710</wp:posOffset>
            </wp:positionV>
            <wp:extent cx="2562225" cy="3228975"/>
            <wp:effectExtent l="0" t="0" r="0" b="0"/>
            <wp:wrapSquare wrapText="bothSides"/>
            <wp:docPr id="2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TIP: Pokud jste se nerozhodli pro nějaký motiv, je lépe použít barevnou škálu dosud používaného motivu – barvy jsou lépe sladěny.</w:t>
      </w:r>
    </w:p>
    <w:p w:rsidR="0016601B" w:rsidRPr="00E76B6D" w:rsidRDefault="0016601B" w:rsidP="001660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F832E3" w:rsidP="0016601B">
      <w:pPr>
        <w:tabs>
          <w:tab w:val="left" w:pos="2385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inline distT="0" distB="0" distL="0" distR="0">
            <wp:extent cx="1428750" cy="13716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Kromě barev na snímcích je možno změnit na snímcích (vybraných nebo všech) i písmo.</w:t>
      </w: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lastRenderedPageBreak/>
        <w:drawing>
          <wp:inline distT="0" distB="0" distL="0" distR="0">
            <wp:extent cx="2381250" cy="26098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Zvolené písmo se změní na všech snímcích upravených motivem aktivního snímku.</w:t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Při úpravách se někdy pracuje se stejnými skupinami snímků. Ty je možno seskupit do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oddílů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. Tyto je pak možno libovolně zobrazovat nebo skrývat. Oddíly jsou vidět v panelu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Snímky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nebo v zobrazení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Řazení snímků.</w:t>
      </w: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inline distT="0" distB="0" distL="0" distR="0">
            <wp:extent cx="2819400" cy="1552575"/>
            <wp:effectExtent l="0" t="0" r="0" b="0"/>
            <wp:docPr id="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Vytvoření oddílu:</w:t>
      </w:r>
    </w:p>
    <w:p w:rsidR="0016601B" w:rsidRPr="00E76B6D" w:rsidRDefault="0016601B" w:rsidP="0016601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zobrazení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Řazení snímků</w:t>
      </w:r>
    </w:p>
    <w:p w:rsidR="0016601B" w:rsidRPr="00E76B6D" w:rsidRDefault="0016601B" w:rsidP="0016601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na kartě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Domů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ve skupině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Snímky –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tlačítko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Oddíl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–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Přidat Oddíl</w:t>
      </w:r>
    </w:p>
    <w:p w:rsidR="0016601B" w:rsidRPr="00E76B6D" w:rsidRDefault="0016601B" w:rsidP="00166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4"/>
          <w:szCs w:val="20"/>
          <w:lang w:eastAsia="cs-CZ"/>
        </w:rPr>
        <w:drawing>
          <wp:inline distT="0" distB="0" distL="0" distR="0">
            <wp:extent cx="1962150" cy="197167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F832E3" w:rsidP="0016601B">
      <w:pPr>
        <w:tabs>
          <w:tab w:val="left" w:pos="2385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3562350" cy="290512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Program vytvořil oddíl, ve kterém jsou všechny snímky. Oddíl se jmenuje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Oddíl bez názvu. 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Ten lze přejmenovat.</w:t>
      </w: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b/>
          <w:noProof/>
          <w:sz w:val="24"/>
          <w:szCs w:val="20"/>
          <w:lang w:eastAsia="cs-CZ"/>
        </w:rPr>
        <w:drawing>
          <wp:inline distT="0" distB="0" distL="0" distR="0">
            <wp:extent cx="2562225" cy="330517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TIP: Oddíl lze vytvořit i jiným způsobem. V zobrazení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Řazení snímků</w:t>
      </w: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 xml:space="preserve"> lze vybrat více snímků a v lokální nabídce vybrat </w:t>
      </w:r>
      <w:r w:rsidRPr="00E76B6D">
        <w:rPr>
          <w:rFonts w:ascii="Times New Roman" w:eastAsia="Times New Roman" w:hAnsi="Times New Roman"/>
          <w:b/>
          <w:sz w:val="24"/>
          <w:szCs w:val="20"/>
          <w:lang w:eastAsia="cs-CZ"/>
        </w:rPr>
        <w:t>Přidat oddíl.</w:t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F832E3" w:rsidP="0016601B">
      <w:pPr>
        <w:tabs>
          <w:tab w:val="left" w:pos="2385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4181475" cy="325755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sz w:val="24"/>
          <w:szCs w:val="20"/>
          <w:lang w:eastAsia="cs-CZ"/>
        </w:rPr>
        <w:t>Ukázka prezentace se dvěma oddíly.</w:t>
      </w:r>
    </w:p>
    <w:p w:rsidR="0016601B" w:rsidRPr="00E76B6D" w:rsidRDefault="0016601B" w:rsidP="00166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16601B" w:rsidRPr="00E76B6D" w:rsidRDefault="00F832E3" w:rsidP="001660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E76B6D"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inline distT="0" distB="0" distL="0" distR="0">
            <wp:extent cx="2305050" cy="3381375"/>
            <wp:effectExtent l="0" t="0" r="0" b="0"/>
            <wp:docPr id="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Pr="00E76B6D" w:rsidRDefault="0016601B" w:rsidP="0016601B">
      <w:pPr>
        <w:tabs>
          <w:tab w:val="left" w:pos="2385"/>
        </w:tabs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cs-CZ"/>
        </w:rPr>
      </w:pPr>
    </w:p>
    <w:p w:rsidR="0016601B" w:rsidRDefault="0016601B" w:rsidP="0016601B"/>
    <w:p w:rsidR="0016601B" w:rsidRPr="0030778F" w:rsidRDefault="0016601B" w:rsidP="008B2B2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sectPr w:rsidR="0016601B" w:rsidRPr="0030778F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E3" w:rsidRDefault="00545DE3" w:rsidP="00CE107D">
      <w:pPr>
        <w:spacing w:after="0" w:line="240" w:lineRule="auto"/>
      </w:pPr>
      <w:r>
        <w:separator/>
      </w:r>
    </w:p>
  </w:endnote>
  <w:endnote w:type="continuationSeparator" w:id="0">
    <w:p w:rsidR="00545DE3" w:rsidRDefault="00545DE3" w:rsidP="00CE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417279"/>
      <w:docPartObj>
        <w:docPartGallery w:val="Page Numbers (Bottom of Page)"/>
        <w:docPartUnique/>
      </w:docPartObj>
    </w:sdtPr>
    <w:sdtEndPr/>
    <w:sdtContent>
      <w:p w:rsidR="00226E7B" w:rsidRDefault="00226E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0B7">
          <w:rPr>
            <w:noProof/>
          </w:rPr>
          <w:t>14</w:t>
        </w:r>
        <w:r>
          <w:fldChar w:fldCharType="end"/>
        </w:r>
      </w:p>
    </w:sdtContent>
  </w:sdt>
  <w:p w:rsidR="00226E7B" w:rsidRDefault="00226E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E3" w:rsidRDefault="00545DE3" w:rsidP="00CE107D">
      <w:pPr>
        <w:spacing w:after="0" w:line="240" w:lineRule="auto"/>
      </w:pPr>
      <w:r>
        <w:separator/>
      </w:r>
    </w:p>
  </w:footnote>
  <w:footnote w:type="continuationSeparator" w:id="0">
    <w:p w:rsidR="00545DE3" w:rsidRDefault="00545DE3" w:rsidP="00CE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1C4"/>
    <w:multiLevelType w:val="hybridMultilevel"/>
    <w:tmpl w:val="0F16374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A8D709C"/>
    <w:multiLevelType w:val="hybridMultilevel"/>
    <w:tmpl w:val="D57A4F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0D2F04"/>
    <w:multiLevelType w:val="multilevel"/>
    <w:tmpl w:val="E69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6DAD"/>
    <w:multiLevelType w:val="hybridMultilevel"/>
    <w:tmpl w:val="8E48F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824"/>
    <w:multiLevelType w:val="multilevel"/>
    <w:tmpl w:val="26EA2EA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5547D"/>
    <w:multiLevelType w:val="hybridMultilevel"/>
    <w:tmpl w:val="F8265F1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81636F"/>
    <w:multiLevelType w:val="singleLevel"/>
    <w:tmpl w:val="DBF24B5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9F2A84"/>
    <w:multiLevelType w:val="hybridMultilevel"/>
    <w:tmpl w:val="9EBAF5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754EC"/>
    <w:multiLevelType w:val="hybridMultilevel"/>
    <w:tmpl w:val="AEAC95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26C8"/>
    <w:multiLevelType w:val="singleLevel"/>
    <w:tmpl w:val="8D72C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751B7D"/>
    <w:multiLevelType w:val="hybridMultilevel"/>
    <w:tmpl w:val="7FF6A1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40B2A21"/>
    <w:multiLevelType w:val="multilevel"/>
    <w:tmpl w:val="BEA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A5B7C"/>
    <w:multiLevelType w:val="singleLevel"/>
    <w:tmpl w:val="F43AFE1E"/>
    <w:lvl w:ilvl="0">
      <w:start w:val="1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3" w15:restartNumberingAfterBreak="0">
    <w:nsid w:val="500F1E96"/>
    <w:multiLevelType w:val="multilevel"/>
    <w:tmpl w:val="1B9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442ED"/>
    <w:multiLevelType w:val="hybridMultilevel"/>
    <w:tmpl w:val="68C6D3B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BF81049"/>
    <w:multiLevelType w:val="singleLevel"/>
    <w:tmpl w:val="C952C5E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EFE709C"/>
    <w:multiLevelType w:val="singleLevel"/>
    <w:tmpl w:val="A09C27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2E4619"/>
    <w:multiLevelType w:val="singleLevel"/>
    <w:tmpl w:val="C952C5E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CD5116"/>
    <w:multiLevelType w:val="hybridMultilevel"/>
    <w:tmpl w:val="9A983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45780"/>
    <w:multiLevelType w:val="singleLevel"/>
    <w:tmpl w:val="5130FE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6FF60AA3"/>
    <w:multiLevelType w:val="hybridMultilevel"/>
    <w:tmpl w:val="98A6A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D0542"/>
    <w:multiLevelType w:val="hybridMultilevel"/>
    <w:tmpl w:val="C9287B3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7243506F"/>
    <w:multiLevelType w:val="hybridMultilevel"/>
    <w:tmpl w:val="952638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6F68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C4790F"/>
    <w:multiLevelType w:val="multilevel"/>
    <w:tmpl w:val="FB6C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CF4771"/>
    <w:multiLevelType w:val="singleLevel"/>
    <w:tmpl w:val="C952C5E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7524E33"/>
    <w:multiLevelType w:val="hybridMultilevel"/>
    <w:tmpl w:val="77404E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A443FF"/>
    <w:multiLevelType w:val="singleLevel"/>
    <w:tmpl w:val="C952C5E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C343CC8"/>
    <w:multiLevelType w:val="hybridMultilevel"/>
    <w:tmpl w:val="136A1C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1"/>
  </w:num>
  <w:num w:numId="5">
    <w:abstractNumId w:val="24"/>
  </w:num>
  <w:num w:numId="6">
    <w:abstractNumId w:val="2"/>
  </w:num>
  <w:num w:numId="7">
    <w:abstractNumId w:val="22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25"/>
  </w:num>
  <w:num w:numId="13">
    <w:abstractNumId w:val="27"/>
  </w:num>
  <w:num w:numId="14">
    <w:abstractNumId w:val="23"/>
  </w:num>
  <w:num w:numId="15">
    <w:abstractNumId w:val="19"/>
  </w:num>
  <w:num w:numId="16">
    <w:abstractNumId w:val="9"/>
  </w:num>
  <w:num w:numId="17">
    <w:abstractNumId w:val="12"/>
  </w:num>
  <w:num w:numId="18">
    <w:abstractNumId w:val="18"/>
  </w:num>
  <w:num w:numId="19">
    <w:abstractNumId w:val="16"/>
  </w:num>
  <w:num w:numId="20">
    <w:abstractNumId w:val="20"/>
  </w:num>
  <w:num w:numId="21">
    <w:abstractNumId w:val="6"/>
  </w:num>
  <w:num w:numId="22">
    <w:abstractNumId w:val="7"/>
  </w:num>
  <w:num w:numId="23">
    <w:abstractNumId w:val="28"/>
  </w:num>
  <w:num w:numId="24">
    <w:abstractNumId w:val="14"/>
  </w:num>
  <w:num w:numId="25">
    <w:abstractNumId w:val="21"/>
  </w:num>
  <w:num w:numId="26">
    <w:abstractNumId w:val="0"/>
  </w:num>
  <w:num w:numId="27">
    <w:abstractNumId w:val="10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7B"/>
    <w:rsid w:val="000222EB"/>
    <w:rsid w:val="0016601B"/>
    <w:rsid w:val="00226E7B"/>
    <w:rsid w:val="002F00B7"/>
    <w:rsid w:val="003C30F1"/>
    <w:rsid w:val="00545DE3"/>
    <w:rsid w:val="005601D8"/>
    <w:rsid w:val="005C1A2E"/>
    <w:rsid w:val="007E2178"/>
    <w:rsid w:val="00807E7B"/>
    <w:rsid w:val="008B2B22"/>
    <w:rsid w:val="00975BFB"/>
    <w:rsid w:val="00B16E95"/>
    <w:rsid w:val="00B85FE6"/>
    <w:rsid w:val="00CE107D"/>
    <w:rsid w:val="00DC18D3"/>
    <w:rsid w:val="00E717AF"/>
    <w:rsid w:val="00F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485AAB-EDDC-488C-AD03-9E403BB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07D"/>
  </w:style>
  <w:style w:type="paragraph" w:styleId="Zpat">
    <w:name w:val="footer"/>
    <w:basedOn w:val="Normln"/>
    <w:link w:val="ZpatChar"/>
    <w:uiPriority w:val="99"/>
    <w:unhideWhenUsed/>
    <w:rsid w:val="00CE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07D"/>
  </w:style>
  <w:style w:type="paragraph" w:styleId="Bezmezer">
    <w:name w:val="No Spacing"/>
    <w:uiPriority w:val="1"/>
    <w:qFormat/>
    <w:rsid w:val="00CE10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FCA6-30E3-4171-BE6C-6326B71F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1513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Katka Ostřížková</cp:lastModifiedBy>
  <cp:revision>4</cp:revision>
  <dcterms:created xsi:type="dcterms:W3CDTF">2014-03-04T07:00:00Z</dcterms:created>
  <dcterms:modified xsi:type="dcterms:W3CDTF">2016-01-13T10:37:00Z</dcterms:modified>
</cp:coreProperties>
</file>