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5145" w:rsidRDefault="00C05145" w:rsidP="00DC0D42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eastAsia="Lucida Sans Unicode" w:hAnsi="Times New Roman" w:cs="Times New Roman"/>
          <w:b/>
          <w:noProof/>
          <w:sz w:val="36"/>
          <w:szCs w:val="36"/>
          <w:lang w:eastAsia="cs-CZ"/>
        </w:rPr>
        <w:drawing>
          <wp:anchor distT="0" distB="0" distL="0" distR="0" simplePos="0" relativeHeight="251658240" behindDoc="0" locked="0" layoutInCell="1" allowOverlap="1" wp14:anchorId="6F30DB14" wp14:editId="4051880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82665" cy="1486535"/>
            <wp:effectExtent l="0" t="0" r="0" b="0"/>
            <wp:wrapSquare wrapText="largest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665" cy="1486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F0B" w:rsidRDefault="00325CE0" w:rsidP="00DC0D42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36"/>
          <w:szCs w:val="36"/>
        </w:rPr>
      </w:pPr>
      <w:r w:rsidRPr="00325CE0">
        <w:rPr>
          <w:rFonts w:ascii="Times New Roman" w:eastAsia="Lucida Sans Unicode" w:hAnsi="Times New Roman" w:cs="Times New Roman"/>
          <w:b/>
          <w:sz w:val="36"/>
          <w:szCs w:val="36"/>
        </w:rPr>
        <w:t xml:space="preserve">Adobe </w:t>
      </w:r>
      <w:proofErr w:type="spellStart"/>
      <w:r w:rsidRPr="00325CE0">
        <w:rPr>
          <w:rFonts w:ascii="Times New Roman" w:eastAsia="Lucida Sans Unicode" w:hAnsi="Times New Roman" w:cs="Times New Roman"/>
          <w:b/>
          <w:sz w:val="36"/>
          <w:szCs w:val="36"/>
        </w:rPr>
        <w:t>Photoshop</w:t>
      </w:r>
      <w:proofErr w:type="spellEnd"/>
    </w:p>
    <w:p w:rsidR="00F907BF" w:rsidRDefault="00F907BF" w:rsidP="00DC0D42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36"/>
          <w:szCs w:val="36"/>
        </w:rPr>
      </w:pPr>
    </w:p>
    <w:p w:rsidR="00F907BF" w:rsidRPr="00F907BF" w:rsidRDefault="00F907BF" w:rsidP="00DC0D42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7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Hlavní funkce a nástroje </w:t>
      </w:r>
      <w:proofErr w:type="spellStart"/>
      <w:r w:rsidRPr="00F907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Photoshopu</w:t>
      </w:r>
      <w:proofErr w:type="spellEnd"/>
    </w:p>
    <w:p w:rsidR="00F907BF" w:rsidRPr="00F907BF" w:rsidRDefault="00F907BF" w:rsidP="00DC0D42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7BF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 se o jeden z nejvyužívanějších softwarů pro tvorbu grafiky. Samotné okno programu je velmi přehledné, je tvořeno hlavním náhledovým oknem, horní nástrojov</w:t>
      </w:r>
      <w:r w:rsidR="00DC0D42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F907BF">
        <w:rPr>
          <w:rFonts w:ascii="Times New Roman" w:eastAsia="Times New Roman" w:hAnsi="Times New Roman" w:cs="Times New Roman"/>
          <w:sz w:val="24"/>
          <w:szCs w:val="24"/>
          <w:lang w:eastAsia="cs-CZ"/>
        </w:rPr>
        <w:t>u lištou, levým svislým panelem nástrojů a v pravé straně lze nalézt pomocné okno. Vzhled a nástroje je možné upravovat podle vlastních preferencí. Uživatel si tak může z editoru dát pryč nástroje, které vůbec nebude potřebovat a naopak přidat nástroje, které jsou pro něj nezbytné.</w:t>
      </w:r>
    </w:p>
    <w:p w:rsidR="00F907BF" w:rsidRPr="00F907BF" w:rsidRDefault="00F907BF" w:rsidP="00DC0D42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7BF">
        <w:rPr>
          <w:rFonts w:ascii="Times New Roman" w:eastAsia="Times New Roman" w:hAnsi="Times New Roman" w:cs="Times New Roman"/>
          <w:sz w:val="24"/>
          <w:szCs w:val="24"/>
          <w:lang w:eastAsia="cs-CZ"/>
        </w:rPr>
        <w:t>Hlavními kategoriemi nástrojů jsou ořezávání a vykrojení, kreslení, malování, měření a navigace, výběr, psaní, retušování a další. U některých nástrojů si lze všimnout drobného trojúhelníčku v pravém spodním rohu, to naznačuje, že lze nástroj rozkliknout a vybrat si něco z jeho rozšíření. Zatímco se u nových verzí setkáváme se stále novými nástroji, tak ty klasické zůstávají stále, jsou popsány níže:</w:t>
      </w:r>
    </w:p>
    <w:p w:rsidR="00F907BF" w:rsidRPr="00F907BF" w:rsidRDefault="00F907BF" w:rsidP="00DC0D42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7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Ořezávání a vykrajování</w:t>
      </w:r>
    </w:p>
    <w:p w:rsidR="00F907BF" w:rsidRPr="00F907BF" w:rsidRDefault="00F907BF" w:rsidP="00DC0D42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7BF">
        <w:rPr>
          <w:rFonts w:ascii="Times New Roman" w:eastAsia="Times New Roman" w:hAnsi="Times New Roman" w:cs="Times New Roman"/>
          <w:sz w:val="24"/>
          <w:szCs w:val="24"/>
          <w:lang w:eastAsia="cs-CZ"/>
        </w:rPr>
        <w:t>Ořezávání, to je nástroj, který slouží k izolaci určitého objektu na obrázku, může se jednat o část snímku nebo jakkoliv jiné grafiky. Vykrajovací nástroj může být použit k rozdělení obrazu do různých sekcí, tyto samostatné části lze použít jako kousky designu webových stránek pro použití v  HTML a CSS. Vyříznuté nebo vykrojené části lze různě posouvat, upravovat nebo je použít do jiných o</w:t>
      </w:r>
      <w:r w:rsidR="00DC0D42"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Pr="00F907BF">
        <w:rPr>
          <w:rFonts w:ascii="Times New Roman" w:eastAsia="Times New Roman" w:hAnsi="Times New Roman" w:cs="Times New Roman"/>
          <w:sz w:val="24"/>
          <w:szCs w:val="24"/>
          <w:lang w:eastAsia="cs-CZ"/>
        </w:rPr>
        <w:t>rázků.</w:t>
      </w:r>
    </w:p>
    <w:p w:rsidR="00F907BF" w:rsidRPr="00F907BF" w:rsidRDefault="00F907BF" w:rsidP="00DC0D42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7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Kreslení</w:t>
      </w:r>
    </w:p>
    <w:p w:rsidR="00F907BF" w:rsidRPr="00F907BF" w:rsidRDefault="00F907BF" w:rsidP="00DC0D42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907BF">
        <w:rPr>
          <w:rFonts w:ascii="Times New Roman" w:eastAsia="Times New Roman" w:hAnsi="Times New Roman" w:cs="Times New Roman"/>
          <w:sz w:val="24"/>
          <w:szCs w:val="24"/>
          <w:lang w:eastAsia="cs-CZ"/>
        </w:rPr>
        <w:t>Photoshop</w:t>
      </w:r>
      <w:proofErr w:type="spellEnd"/>
      <w:r w:rsidRPr="00F907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obsahuje několik verzí kreslících nástrojů. Pero je nástroj, který vytvoří přesné cesty, se kterými lze manipulovat pomocí kotevních bodů. Volné pero je zase nástroj umožňující uživateli kreslit od ruky a s magnetickým  perem je možné vytvořit přesné obrysy objektů v obraze, které jsou užitečná pro izolace od pozadí.</w:t>
      </w:r>
    </w:p>
    <w:p w:rsidR="00F907BF" w:rsidRPr="00F907BF" w:rsidRDefault="00F907BF" w:rsidP="00DC0D42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7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Měření a navigace</w:t>
      </w:r>
    </w:p>
    <w:p w:rsidR="00F907BF" w:rsidRPr="00F907BF" w:rsidRDefault="00F907BF" w:rsidP="00DC0D42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7BF">
        <w:rPr>
          <w:rFonts w:ascii="Times New Roman" w:eastAsia="Times New Roman" w:hAnsi="Times New Roman" w:cs="Times New Roman"/>
          <w:sz w:val="24"/>
          <w:szCs w:val="24"/>
          <w:lang w:eastAsia="cs-CZ"/>
        </w:rPr>
        <w:t>Nástroj kapátko vybere barvu z oblasti obrazu, na kterou uživatel kliknul, je možné ji uložit do vzorku pro budoucí využití. Navigační ručička dovede posunou</w:t>
      </w:r>
      <w:r w:rsidR="00DC0D42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F907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obraz ve všech směrech a nástroj zoom přiblíží zvolenou část obrazu.</w:t>
      </w:r>
    </w:p>
    <w:p w:rsidR="00F907BF" w:rsidRPr="00F907BF" w:rsidRDefault="00F907BF" w:rsidP="00DC0D42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7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Výběr</w:t>
      </w:r>
    </w:p>
    <w:p w:rsidR="00F907BF" w:rsidRPr="00F907BF" w:rsidRDefault="00F907BF" w:rsidP="00DC0D42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7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Nástroji pro výběr můžete provést jednořadé výběry, </w:t>
      </w:r>
      <w:proofErr w:type="spellStart"/>
      <w:r w:rsidRPr="00F907BF">
        <w:rPr>
          <w:rFonts w:ascii="Times New Roman" w:eastAsia="Times New Roman" w:hAnsi="Times New Roman" w:cs="Times New Roman"/>
          <w:sz w:val="24"/>
          <w:szCs w:val="24"/>
          <w:lang w:eastAsia="cs-CZ"/>
        </w:rPr>
        <w:t>jednostojanové</w:t>
      </w:r>
      <w:proofErr w:type="spellEnd"/>
      <w:r w:rsidRPr="00F907BF">
        <w:rPr>
          <w:rFonts w:ascii="Times New Roman" w:eastAsia="Times New Roman" w:hAnsi="Times New Roman" w:cs="Times New Roman"/>
          <w:sz w:val="24"/>
          <w:szCs w:val="24"/>
          <w:lang w:eastAsia="cs-CZ"/>
        </w:rPr>
        <w:t>, obdélníkové a eliptické. Po kliknutí se oblast obrazu zvýrazní, tahem lze  nástroj použít k ručnímu přemístění vybraného kusu výřezu kdekoliv na plátně. Laso je podobný nástroji pro vyznačení, uživatel může provést výběr jedním kliknutím nebo i od ruky. Kromě toho může být laso použito k magnetickému a polygonálnímu výběru.</w:t>
      </w:r>
    </w:p>
    <w:p w:rsidR="00F907BF" w:rsidRPr="00F907BF" w:rsidRDefault="00F907BF" w:rsidP="00DC0D42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7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Psaní</w:t>
      </w:r>
    </w:p>
    <w:p w:rsidR="00F907BF" w:rsidRPr="00F907BF" w:rsidRDefault="00F907BF" w:rsidP="00DC0D42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907BF">
        <w:rPr>
          <w:rFonts w:ascii="Times New Roman" w:eastAsia="Times New Roman" w:hAnsi="Times New Roman" w:cs="Times New Roman"/>
          <w:sz w:val="24"/>
          <w:szCs w:val="24"/>
          <w:lang w:eastAsia="cs-CZ"/>
        </w:rPr>
        <w:t>Photoshop</w:t>
      </w:r>
      <w:proofErr w:type="spellEnd"/>
      <w:r w:rsidRPr="00F907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také poskytuje nástroje pro přidávání a editaci textu. Nástroj pro text vytváří prostor, kde může být text zadán a nástroje typu „maska“ vytvoří oblast výběru, který má tvar textu. Vždy je vytvářen vektorový text, takže symboly, písmena, barvy a čísla v různých písmech mohou být zachována i při změně rozlišení.</w:t>
      </w:r>
    </w:p>
    <w:p w:rsidR="00F907BF" w:rsidRPr="00F907BF" w:rsidRDefault="00F907BF" w:rsidP="00DC0D42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7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Retušování</w:t>
      </w:r>
    </w:p>
    <w:p w:rsidR="00F907BF" w:rsidRDefault="00F907BF" w:rsidP="00DC0D42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7BF">
        <w:rPr>
          <w:rFonts w:ascii="Times New Roman" w:eastAsia="Times New Roman" w:hAnsi="Times New Roman" w:cs="Times New Roman"/>
          <w:sz w:val="24"/>
          <w:szCs w:val="24"/>
          <w:lang w:eastAsia="cs-CZ"/>
        </w:rPr>
        <w:t>Existuje několik nástrojů, které se používají pro retušování, manipulaci a úpravy fotografií, jako třeba klonovací razítko, guma, vypálení, rozmazání a rozostření. Klonovací razítko nástroj vybere část obrazu, kterou následně klonuje. Lze ho nastavit ve velikosti, průměru a neprůhlednosti. Nástroj rozmazání způsobí, že pixely v dané oblasti výběru budou rozmazány. Lze ho nastavit na mírnější progresi a použít ho pro zmírnění detailů. Guma je nástroj, který odstraní obrazové body z obrazu a kouzelná guma vybere všechny oblasti s danou barvou a vymaže je. Další nástroje dokáží například ztmavit nebo naopak zesvětlit expozici.</w:t>
      </w:r>
    </w:p>
    <w:p w:rsidR="000B1F82" w:rsidRPr="00F907BF" w:rsidRDefault="000C30AC" w:rsidP="00DC0D42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6124575" cy="4048125"/>
            <wp:effectExtent l="0" t="0" r="9525" b="9525"/>
            <wp:docPr id="2" name="irc_mi" descr="1400_4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1400_409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7BF" w:rsidRDefault="00B446C1" w:rsidP="00B446C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46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Úkol 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B446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cv</w:t>
      </w:r>
      <w:r w:rsidRPr="00B446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ičení</w:t>
      </w:r>
    </w:p>
    <w:p w:rsidR="00B446C1" w:rsidRPr="00B446C1" w:rsidRDefault="00B446C1" w:rsidP="00B446C1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Proveďte retuš fotografie a korekci optických vad fotoaparátu.</w:t>
      </w:r>
    </w:p>
    <w:p w:rsidR="008D5F0B" w:rsidRDefault="008D5F0B" w:rsidP="00DC0D42">
      <w:pPr>
        <w:widowControl w:val="0"/>
        <w:spacing w:after="0" w:line="240" w:lineRule="auto"/>
        <w:jc w:val="both"/>
      </w:pPr>
    </w:p>
    <w:sectPr w:rsidR="008D5F0B" w:rsidSect="00C05145">
      <w:footerReference w:type="default" r:id="rId10"/>
      <w:pgSz w:w="11906" w:h="16838"/>
      <w:pgMar w:top="1417" w:right="1417" w:bottom="1417" w:left="1417" w:header="340" w:footer="737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E64" w:rsidRDefault="00430E64">
      <w:pPr>
        <w:spacing w:after="0" w:line="240" w:lineRule="auto"/>
      </w:pPr>
      <w:r>
        <w:separator/>
      </w:r>
    </w:p>
  </w:endnote>
  <w:endnote w:type="continuationSeparator" w:id="0">
    <w:p w:rsidR="00430E64" w:rsidRDefault="0043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Arial Unicode MS"/>
    <w:charset w:val="88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roman"/>
    <w:pitch w:val="default"/>
  </w:font>
  <w:font w:name="ヒラギノ角ゴ Pro W3"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F0B" w:rsidRDefault="008D5F0B">
    <w:pPr>
      <w:autoSpaceDE w:val="0"/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 xml:space="preserve"> PAGE </w:instrText>
    </w:r>
    <w:r>
      <w:rPr>
        <w:color w:val="000000"/>
        <w:sz w:val="18"/>
        <w:szCs w:val="18"/>
      </w:rPr>
      <w:fldChar w:fldCharType="separate"/>
    </w:r>
    <w:r w:rsidR="00C05145">
      <w:rPr>
        <w:noProof/>
        <w:color w:val="000000"/>
        <w:sz w:val="18"/>
        <w:szCs w:val="18"/>
      </w:rPr>
      <w:t>3</w:t>
    </w:r>
    <w:r>
      <w:rPr>
        <w:color w:val="000000"/>
        <w:sz w:val="18"/>
        <w:szCs w:val="18"/>
      </w:rPr>
      <w:fldChar w:fldCharType="end"/>
    </w:r>
  </w:p>
  <w:p w:rsidR="008D5F0B" w:rsidRDefault="008D5F0B">
    <w:pPr>
      <w:autoSpaceDE w:val="0"/>
      <w:spacing w:after="0" w:line="240" w:lineRule="auto"/>
      <w:jc w:val="center"/>
      <w:rPr>
        <w:color w:val="000000"/>
        <w:sz w:val="18"/>
        <w:szCs w:val="18"/>
      </w:rPr>
    </w:pPr>
  </w:p>
  <w:p w:rsidR="008D5F0B" w:rsidRDefault="008D5F0B">
    <w:pPr>
      <w:autoSpaceDE w:val="0"/>
      <w:spacing w:after="0" w:line="240" w:lineRule="auto"/>
      <w:jc w:val="center"/>
    </w:pPr>
    <w:r>
      <w:rPr>
        <w:color w:val="000000"/>
        <w:sz w:val="18"/>
        <w:szCs w:val="18"/>
      </w:rPr>
      <w:t>TENTO PROJEKT JE SPOLUFINANCOVÁN EVROPSKÝM SOCIÁLNÍM FONDEM A STÁTNÍM ROZPOČTEM ČESKÉ REPUBLIKY</w:t>
    </w:r>
  </w:p>
  <w:p w:rsidR="008D5F0B" w:rsidRDefault="008D5F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E64" w:rsidRDefault="00430E64">
      <w:pPr>
        <w:spacing w:after="0" w:line="240" w:lineRule="auto"/>
      </w:pPr>
      <w:r>
        <w:separator/>
      </w:r>
    </w:p>
  </w:footnote>
  <w:footnote w:type="continuationSeparator" w:id="0">
    <w:p w:rsidR="00430E64" w:rsidRDefault="00430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  <w:lang w:val="cs-CZ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-Regula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-Regula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-Regula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multilevel"/>
    <w:tmpl w:val="00000009"/>
    <w:name w:val="WW8Num3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97"/>
    <w:rsid w:val="000B1F82"/>
    <w:rsid w:val="000C30AC"/>
    <w:rsid w:val="00325CE0"/>
    <w:rsid w:val="00430E64"/>
    <w:rsid w:val="008D5F0B"/>
    <w:rsid w:val="00B446C1"/>
    <w:rsid w:val="00C05145"/>
    <w:rsid w:val="00DC0D42"/>
    <w:rsid w:val="00F12D97"/>
    <w:rsid w:val="00F9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5:chartTrackingRefBased/>
  <w15:docId w15:val="{9DE662B6-B3EB-4D49-BC56-0D9C31CD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4"/>
      <w:szCs w:val="24"/>
      <w:lang w:val="cs-CZ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Standardnpsmoodstavce2">
    <w:name w:val="Standardní písmo odstavce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Wingdings-Regular" w:eastAsia="Wingdings-Regular" w:hAnsi="Wingdings-Regular" w:cs="Wingdings-Regular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Siln">
    <w:name w:val="Strong"/>
    <w:uiPriority w:val="22"/>
    <w:qFormat/>
    <w:rPr>
      <w:b/>
      <w:bCs/>
    </w:rPr>
  </w:style>
  <w:style w:type="character" w:customStyle="1" w:styleId="ZhlavChar">
    <w:name w:val="Záhlaví Char"/>
    <w:rPr>
      <w:sz w:val="22"/>
      <w:szCs w:val="22"/>
    </w:rPr>
  </w:style>
  <w:style w:type="character" w:customStyle="1" w:styleId="ZpatChar">
    <w:name w:val="Zápatí Char"/>
    <w:rPr>
      <w:sz w:val="22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563C1"/>
      <w:u w:val="single"/>
    </w:rPr>
  </w:style>
  <w:style w:type="character" w:customStyle="1" w:styleId="ZkladntextodsazenChar">
    <w:name w:val="Základní text odsazený Char"/>
    <w:rPr>
      <w:rFonts w:ascii="Calibri" w:eastAsia="Calibri" w:hAnsi="Calibri" w:cs="Calibri"/>
      <w:sz w:val="22"/>
      <w:szCs w:val="22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0">
    <w:name w:val="WW8Num8z0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drazky">
    <w:name w:val="odrazky"/>
    <w:basedOn w:val="Normln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WW-Vchoz">
    <w:name w:val="WW-Výchozí"/>
    <w:pPr>
      <w:suppressAutoHyphens/>
      <w:spacing w:after="200" w:line="276" w:lineRule="auto"/>
    </w:pPr>
    <w:rPr>
      <w:rFonts w:ascii="Lucida Grande" w:eastAsia="ヒラギノ角ゴ Pro W3" w:hAnsi="Lucida Grande" w:cs="Lucida Grande"/>
      <w:color w:val="000000"/>
      <w:kern w:val="1"/>
      <w:sz w:val="22"/>
      <w:lang w:eastAsia="ar-SA"/>
    </w:rPr>
  </w:style>
  <w:style w:type="paragraph" w:customStyle="1" w:styleId="WW-Vchoz1">
    <w:name w:val="WW-Výchozí1"/>
    <w:pPr>
      <w:suppressAutoHyphens/>
      <w:spacing w:after="200" w:line="276" w:lineRule="auto"/>
    </w:pPr>
    <w:rPr>
      <w:rFonts w:ascii="Lucida Grande" w:eastAsia="ヒラギノ角ゴ Pro W3" w:hAnsi="Lucida Grande" w:cs="Lucida Grande"/>
      <w:color w:val="000000"/>
      <w:kern w:val="1"/>
      <w:sz w:val="22"/>
      <w:lang w:eastAsia="ar-SA"/>
    </w:rPr>
  </w:style>
  <w:style w:type="paragraph" w:styleId="Bezmezer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F907B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1AC62E6D-3FB7-414B-A8FD-B6F96D1F3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Uhlař</dc:creator>
  <cp:keywords/>
  <cp:lastModifiedBy>Katka Ostřížková</cp:lastModifiedBy>
  <cp:revision>4</cp:revision>
  <cp:lastPrinted>1899-12-31T23:00:00Z</cp:lastPrinted>
  <dcterms:created xsi:type="dcterms:W3CDTF">2015-05-29T06:51:00Z</dcterms:created>
  <dcterms:modified xsi:type="dcterms:W3CDTF">2016-01-13T10:15:00Z</dcterms:modified>
</cp:coreProperties>
</file>