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6230" w:rsidRPr="00936230" w:rsidRDefault="00936230" w:rsidP="00936230">
      <w:pPr>
        <w:widowControl w:val="0"/>
        <w:autoSpaceDE w:val="0"/>
        <w:autoSpaceDN w:val="0"/>
        <w:adjustRightInd w:val="0"/>
        <w:rPr>
          <w:rFonts w:asciiTheme="majorHAnsi" w:hAnsiTheme="majorHAnsi" w:cs="Arial"/>
          <w:b/>
          <w:bCs/>
          <w:sz w:val="26"/>
          <w:szCs w:val="26"/>
          <w:lang w:val="en-US"/>
        </w:rPr>
      </w:pPr>
      <w:r w:rsidRPr="00936230">
        <w:rPr>
          <w:rFonts w:asciiTheme="majorHAnsi" w:hAnsiTheme="majorHAnsi" w:cs="Arial"/>
          <w:b/>
          <w:bCs/>
          <w:sz w:val="26"/>
          <w:szCs w:val="26"/>
          <w:lang w:val="en-US"/>
        </w:rPr>
        <w:t>SCAFFOLDING ON MACRO AND MICRO LEVELS</w:t>
      </w:r>
    </w:p>
    <w:p w:rsidR="00936230" w:rsidRPr="00936230" w:rsidRDefault="00936230" w:rsidP="00936230">
      <w:pPr>
        <w:widowControl w:val="0"/>
        <w:autoSpaceDE w:val="0"/>
        <w:autoSpaceDN w:val="0"/>
        <w:adjustRightInd w:val="0"/>
        <w:rPr>
          <w:rFonts w:asciiTheme="majorHAnsi" w:hAnsiTheme="majorHAnsi" w:cs="Arial"/>
          <w:b/>
          <w:bCs/>
          <w:sz w:val="26"/>
          <w:szCs w:val="26"/>
          <w:lang w:val="en-US"/>
        </w:rPr>
      </w:pPr>
    </w:p>
    <w:p w:rsidR="00936230" w:rsidRPr="00936230" w:rsidRDefault="00936230" w:rsidP="00936230">
      <w:pPr>
        <w:widowControl w:val="0"/>
        <w:autoSpaceDE w:val="0"/>
        <w:autoSpaceDN w:val="0"/>
        <w:adjustRightInd w:val="0"/>
        <w:rPr>
          <w:rFonts w:asciiTheme="majorHAnsi" w:hAnsiTheme="majorHAnsi" w:cs="Arial"/>
          <w:color w:val="1A1A1A"/>
          <w:sz w:val="26"/>
          <w:szCs w:val="26"/>
          <w:lang w:val="en-US"/>
        </w:rPr>
      </w:pPr>
      <w:r w:rsidRPr="00936230">
        <w:rPr>
          <w:rFonts w:asciiTheme="majorHAnsi" w:hAnsiTheme="majorHAnsi" w:cs="Arial"/>
          <w:color w:val="1A1A1A"/>
          <w:sz w:val="26"/>
          <w:szCs w:val="26"/>
          <w:lang w:val="en-US"/>
        </w:rPr>
        <w:t>Scaffolding ranges from macro-level (</w:t>
      </w:r>
      <w:proofErr w:type="spellStart"/>
      <w:r w:rsidRPr="00936230">
        <w:rPr>
          <w:rFonts w:asciiTheme="majorHAnsi" w:hAnsiTheme="majorHAnsi" w:cs="Arial"/>
          <w:color w:val="1A1A1A"/>
          <w:sz w:val="26"/>
          <w:szCs w:val="26"/>
          <w:lang w:val="en-US"/>
        </w:rPr>
        <w:t>e.g.planned</w:t>
      </w:r>
      <w:proofErr w:type="spellEnd"/>
      <w:r w:rsidRPr="00936230">
        <w:rPr>
          <w:rFonts w:asciiTheme="majorHAnsi" w:hAnsiTheme="majorHAnsi" w:cs="Arial"/>
          <w:color w:val="1A1A1A"/>
          <w:sz w:val="26"/>
          <w:szCs w:val="26"/>
          <w:lang w:val="en-US"/>
        </w:rPr>
        <w:t xml:space="preserve"> curriculum progression over time) to micro-level (the pedagogical procedures used in a particular classroom activity). Micro-level scaffolding is often improvised, as the need for it arises spontaneously during ongoing classroom interaction between students or between the teacher and the students.</w:t>
      </w:r>
    </w:p>
    <w:p w:rsidR="00936230" w:rsidRPr="00936230" w:rsidRDefault="00936230" w:rsidP="00936230">
      <w:pPr>
        <w:widowControl w:val="0"/>
        <w:autoSpaceDE w:val="0"/>
        <w:autoSpaceDN w:val="0"/>
        <w:adjustRightInd w:val="0"/>
        <w:rPr>
          <w:rFonts w:asciiTheme="majorHAnsi" w:hAnsiTheme="majorHAnsi" w:cs="Arial"/>
          <w:sz w:val="26"/>
          <w:szCs w:val="26"/>
          <w:lang w:val="en-US"/>
        </w:rPr>
      </w:pPr>
    </w:p>
    <w:p w:rsidR="00936230" w:rsidRPr="00936230" w:rsidRDefault="00936230" w:rsidP="00936230">
      <w:pPr>
        <w:widowControl w:val="0"/>
        <w:tabs>
          <w:tab w:val="left" w:pos="0"/>
          <w:tab w:val="left" w:pos="220"/>
        </w:tabs>
        <w:autoSpaceDE w:val="0"/>
        <w:autoSpaceDN w:val="0"/>
        <w:adjustRightInd w:val="0"/>
        <w:rPr>
          <w:rFonts w:asciiTheme="majorHAnsi" w:hAnsiTheme="majorHAnsi" w:cs="Arial"/>
          <w:color w:val="1A1A1A"/>
          <w:sz w:val="26"/>
          <w:szCs w:val="26"/>
          <w:lang w:val="en-US"/>
        </w:rPr>
      </w:pPr>
      <w:r w:rsidRPr="00936230">
        <w:rPr>
          <w:rFonts w:asciiTheme="majorHAnsi" w:hAnsiTheme="majorHAnsi" w:cs="Arial"/>
          <w:color w:val="1A1A1A"/>
          <w:sz w:val="26"/>
          <w:szCs w:val="26"/>
          <w:lang w:val="en-US"/>
        </w:rPr>
        <w:t>Below is a list of characteristics related to macro and micro-level scaffolding and to how content-based language learning is made effective.</w:t>
      </w:r>
    </w:p>
    <w:p w:rsidR="00936230" w:rsidRPr="00936230" w:rsidRDefault="00936230" w:rsidP="00936230">
      <w:pPr>
        <w:widowControl w:val="0"/>
        <w:tabs>
          <w:tab w:val="left" w:pos="0"/>
          <w:tab w:val="left" w:pos="220"/>
        </w:tabs>
        <w:autoSpaceDE w:val="0"/>
        <w:autoSpaceDN w:val="0"/>
        <w:adjustRightInd w:val="0"/>
        <w:rPr>
          <w:rFonts w:asciiTheme="majorHAnsi" w:hAnsiTheme="majorHAnsi" w:cs="Arial"/>
          <w:color w:val="1A1A1A"/>
          <w:sz w:val="26"/>
          <w:szCs w:val="26"/>
          <w:lang w:val="en-US"/>
        </w:rPr>
      </w:pPr>
    </w:p>
    <w:p w:rsidR="00936230" w:rsidRPr="00936230" w:rsidRDefault="00936230" w:rsidP="00936230">
      <w:pPr>
        <w:widowControl w:val="0"/>
        <w:tabs>
          <w:tab w:val="left" w:pos="0"/>
          <w:tab w:val="left" w:pos="220"/>
        </w:tabs>
        <w:autoSpaceDE w:val="0"/>
        <w:autoSpaceDN w:val="0"/>
        <w:adjustRightInd w:val="0"/>
        <w:rPr>
          <w:rFonts w:asciiTheme="majorHAnsi" w:hAnsiTheme="majorHAnsi" w:cs="Arial"/>
          <w:sz w:val="26"/>
          <w:szCs w:val="26"/>
          <w:lang w:val="en-US"/>
        </w:rPr>
      </w:pPr>
      <w:r w:rsidRPr="00936230">
        <w:rPr>
          <w:rFonts w:asciiTheme="majorHAnsi" w:hAnsiTheme="majorHAnsi" w:cs="Arial"/>
          <w:b/>
          <w:bCs/>
          <w:color w:val="1A1A1A"/>
          <w:sz w:val="26"/>
          <w:szCs w:val="26"/>
          <w:lang w:val="en-US"/>
        </w:rPr>
        <w:t xml:space="preserve">Do you consider these characteristics typical to teaching </w:t>
      </w:r>
      <w:r w:rsidRPr="00936230">
        <w:rPr>
          <w:rFonts w:asciiTheme="majorHAnsi" w:hAnsiTheme="majorHAnsi" w:cs="Arial"/>
          <w:b/>
          <w:bCs/>
          <w:color w:val="1A1A1A"/>
          <w:sz w:val="26"/>
          <w:szCs w:val="26"/>
          <w:lang w:val="en-US"/>
        </w:rPr>
        <w:t xml:space="preserve">other subjects? </w:t>
      </w:r>
      <w:r w:rsidRPr="00936230">
        <w:rPr>
          <w:rFonts w:asciiTheme="majorHAnsi" w:hAnsiTheme="majorHAnsi" w:cs="Arial"/>
          <w:b/>
          <w:bCs/>
          <w:color w:val="1A1A1A"/>
          <w:sz w:val="26"/>
          <w:szCs w:val="26"/>
          <w:lang w:val="en-US"/>
        </w:rPr>
        <w:t>What characteristics are better represented and which ones less?</w:t>
      </w:r>
    </w:p>
    <w:p w:rsidR="00936230" w:rsidRPr="00936230" w:rsidRDefault="00936230" w:rsidP="00936230">
      <w:pPr>
        <w:widowControl w:val="0"/>
        <w:tabs>
          <w:tab w:val="left" w:pos="220"/>
          <w:tab w:val="left" w:pos="720"/>
        </w:tabs>
        <w:autoSpaceDE w:val="0"/>
        <w:autoSpaceDN w:val="0"/>
        <w:adjustRightInd w:val="0"/>
        <w:ind w:left="720"/>
        <w:rPr>
          <w:rFonts w:asciiTheme="majorHAnsi" w:hAnsiTheme="majorHAnsi" w:cs="Arial"/>
          <w:sz w:val="26"/>
          <w:szCs w:val="26"/>
          <w:lang w:val="en-US"/>
        </w:rPr>
      </w:pPr>
    </w:p>
    <w:tbl>
      <w:tblPr>
        <w:tblStyle w:val="TableGrid"/>
        <w:tblW w:w="0" w:type="auto"/>
        <w:tblLook w:val="04A0" w:firstRow="1" w:lastRow="0" w:firstColumn="1" w:lastColumn="0" w:noHBand="0" w:noVBand="1"/>
      </w:tblPr>
      <w:tblGrid>
        <w:gridCol w:w="9039"/>
      </w:tblGrid>
      <w:tr w:rsidR="00936230" w:rsidRPr="00936230" w:rsidTr="00936230">
        <w:tc>
          <w:tcPr>
            <w:tcW w:w="9039" w:type="dxa"/>
          </w:tcPr>
          <w:p w:rsidR="00936230" w:rsidRPr="00936230" w:rsidRDefault="00936230" w:rsidP="00936230">
            <w:pPr>
              <w:widowControl w:val="0"/>
              <w:tabs>
                <w:tab w:val="left" w:pos="220"/>
                <w:tab w:val="left" w:pos="720"/>
              </w:tabs>
              <w:autoSpaceDE w:val="0"/>
              <w:autoSpaceDN w:val="0"/>
              <w:adjustRightInd w:val="0"/>
              <w:rPr>
                <w:rFonts w:asciiTheme="majorHAnsi" w:hAnsiTheme="majorHAnsi" w:cs="Arial"/>
                <w:b/>
                <w:sz w:val="26"/>
                <w:szCs w:val="26"/>
                <w:lang w:val="en-US"/>
              </w:rPr>
            </w:pPr>
            <w:r w:rsidRPr="00936230">
              <w:rPr>
                <w:rFonts w:asciiTheme="majorHAnsi" w:hAnsiTheme="majorHAnsi" w:cs="Arial"/>
                <w:b/>
                <w:sz w:val="26"/>
                <w:szCs w:val="26"/>
                <w:lang w:val="en-US"/>
              </w:rPr>
              <w:t>Macro-level – planned scaffolding</w:t>
            </w:r>
          </w:p>
        </w:tc>
      </w:tr>
      <w:tr w:rsidR="00936230" w:rsidRPr="00936230" w:rsidTr="00936230">
        <w:tc>
          <w:tcPr>
            <w:tcW w:w="9039" w:type="dxa"/>
          </w:tcPr>
          <w:p w:rsidR="00936230" w:rsidRPr="00936230" w:rsidRDefault="00936230" w:rsidP="00936230">
            <w:pPr>
              <w:widowControl w:val="0"/>
              <w:numPr>
                <w:ilvl w:val="0"/>
                <w:numId w:val="1"/>
              </w:numPr>
              <w:tabs>
                <w:tab w:val="left" w:pos="0"/>
                <w:tab w:val="left" w:pos="220"/>
              </w:tabs>
              <w:autoSpaceDE w:val="0"/>
              <w:autoSpaceDN w:val="0"/>
              <w:adjustRightInd w:val="0"/>
              <w:ind w:left="284" w:hanging="284"/>
              <w:rPr>
                <w:rFonts w:asciiTheme="majorHAnsi" w:hAnsiTheme="majorHAnsi" w:cs="Arial"/>
                <w:sz w:val="26"/>
                <w:szCs w:val="26"/>
                <w:lang w:val="en-US"/>
              </w:rPr>
            </w:pPr>
            <w:r w:rsidRPr="00936230">
              <w:rPr>
                <w:rFonts w:asciiTheme="majorHAnsi" w:hAnsiTheme="majorHAnsi" w:cs="Arial"/>
                <w:color w:val="1A1A1A"/>
                <w:sz w:val="26"/>
                <w:szCs w:val="26"/>
                <w:lang w:val="en-US"/>
              </w:rPr>
              <w:t>Weave new information into existing mental structures by building on students’ existing knowledge and current language skills in their mother tongue and second language.</w:t>
            </w:r>
          </w:p>
          <w:p w:rsidR="00936230" w:rsidRPr="00936230" w:rsidRDefault="00936230" w:rsidP="00936230">
            <w:pPr>
              <w:widowControl w:val="0"/>
              <w:numPr>
                <w:ilvl w:val="0"/>
                <w:numId w:val="1"/>
              </w:numPr>
              <w:tabs>
                <w:tab w:val="left" w:pos="220"/>
                <w:tab w:val="left" w:pos="284"/>
              </w:tabs>
              <w:autoSpaceDE w:val="0"/>
              <w:autoSpaceDN w:val="0"/>
              <w:adjustRightInd w:val="0"/>
              <w:ind w:left="284" w:hanging="284"/>
              <w:rPr>
                <w:rFonts w:asciiTheme="majorHAnsi" w:hAnsiTheme="majorHAnsi" w:cs="Arial"/>
                <w:sz w:val="26"/>
                <w:szCs w:val="26"/>
                <w:lang w:val="en-US"/>
              </w:rPr>
            </w:pPr>
            <w:r w:rsidRPr="00936230">
              <w:rPr>
                <w:rFonts w:asciiTheme="majorHAnsi" w:hAnsiTheme="majorHAnsi" w:cs="Arial"/>
                <w:color w:val="1A1A1A"/>
                <w:sz w:val="26"/>
                <w:szCs w:val="26"/>
                <w:lang w:val="en-US"/>
              </w:rPr>
              <w:t>Sequence the tasks so that each task serves as a building block in relation to the subsequent one.</w:t>
            </w:r>
          </w:p>
          <w:p w:rsidR="00936230" w:rsidRPr="00936230" w:rsidRDefault="00936230" w:rsidP="00936230">
            <w:pPr>
              <w:widowControl w:val="0"/>
              <w:numPr>
                <w:ilvl w:val="0"/>
                <w:numId w:val="1"/>
              </w:numPr>
              <w:tabs>
                <w:tab w:val="left" w:pos="220"/>
                <w:tab w:val="left" w:pos="284"/>
              </w:tabs>
              <w:autoSpaceDE w:val="0"/>
              <w:autoSpaceDN w:val="0"/>
              <w:adjustRightInd w:val="0"/>
              <w:ind w:left="284" w:hanging="284"/>
              <w:rPr>
                <w:rFonts w:asciiTheme="majorHAnsi" w:hAnsiTheme="majorHAnsi" w:cs="Arial"/>
                <w:sz w:val="26"/>
                <w:szCs w:val="26"/>
                <w:lang w:val="en-US"/>
              </w:rPr>
            </w:pPr>
            <w:r w:rsidRPr="00936230">
              <w:rPr>
                <w:rFonts w:asciiTheme="majorHAnsi" w:hAnsiTheme="majorHAnsi" w:cs="Arial"/>
                <w:color w:val="1A1A1A"/>
                <w:sz w:val="26"/>
                <w:szCs w:val="26"/>
                <w:lang w:val="en-US"/>
              </w:rPr>
              <w:t>Develop students’ metacognition by setting explicit learning goals and sharing and assessing them with them.</w:t>
            </w:r>
          </w:p>
          <w:p w:rsidR="00936230" w:rsidRPr="00936230" w:rsidRDefault="00936230" w:rsidP="00936230">
            <w:pPr>
              <w:widowControl w:val="0"/>
              <w:numPr>
                <w:ilvl w:val="0"/>
                <w:numId w:val="1"/>
              </w:numPr>
              <w:tabs>
                <w:tab w:val="left" w:pos="220"/>
                <w:tab w:val="left" w:pos="284"/>
              </w:tabs>
              <w:autoSpaceDE w:val="0"/>
              <w:autoSpaceDN w:val="0"/>
              <w:adjustRightInd w:val="0"/>
              <w:ind w:left="284" w:hanging="284"/>
              <w:rPr>
                <w:rFonts w:asciiTheme="majorHAnsi" w:hAnsiTheme="majorHAnsi" w:cs="Arial"/>
                <w:sz w:val="26"/>
                <w:szCs w:val="26"/>
                <w:lang w:val="en-US"/>
              </w:rPr>
            </w:pPr>
            <w:r w:rsidRPr="00936230">
              <w:rPr>
                <w:rFonts w:asciiTheme="majorHAnsi" w:hAnsiTheme="majorHAnsi" w:cs="Arial"/>
                <w:color w:val="1A1A1A"/>
                <w:sz w:val="26"/>
                <w:szCs w:val="26"/>
                <w:lang w:val="en-US"/>
              </w:rPr>
              <w:t>Provide effective participation for all students (work in pairs, groups, individually and with the whole class under teacher-direction).</w:t>
            </w:r>
          </w:p>
          <w:p w:rsidR="00936230" w:rsidRPr="00936230" w:rsidRDefault="00936230" w:rsidP="00936230">
            <w:pPr>
              <w:widowControl w:val="0"/>
              <w:numPr>
                <w:ilvl w:val="0"/>
                <w:numId w:val="1"/>
              </w:numPr>
              <w:tabs>
                <w:tab w:val="left" w:pos="220"/>
                <w:tab w:val="left" w:pos="284"/>
              </w:tabs>
              <w:autoSpaceDE w:val="0"/>
              <w:autoSpaceDN w:val="0"/>
              <w:adjustRightInd w:val="0"/>
              <w:ind w:left="284" w:hanging="284"/>
              <w:rPr>
                <w:rFonts w:asciiTheme="majorHAnsi" w:hAnsiTheme="majorHAnsi" w:cs="Arial"/>
                <w:sz w:val="26"/>
                <w:szCs w:val="26"/>
                <w:lang w:val="en-US"/>
              </w:rPr>
            </w:pPr>
            <w:r w:rsidRPr="00936230">
              <w:rPr>
                <w:rFonts w:asciiTheme="majorHAnsi" w:hAnsiTheme="majorHAnsi" w:cs="Arial"/>
                <w:color w:val="1A1A1A"/>
                <w:sz w:val="26"/>
                <w:szCs w:val="26"/>
                <w:lang w:val="en-US"/>
              </w:rPr>
              <w:t>Support effective student interaction in groups by providing a thinking sheet or set of instructions to help them stay focused.</w:t>
            </w:r>
          </w:p>
          <w:p w:rsidR="00936230" w:rsidRPr="00936230" w:rsidRDefault="00936230" w:rsidP="00936230">
            <w:pPr>
              <w:widowControl w:val="0"/>
              <w:numPr>
                <w:ilvl w:val="0"/>
                <w:numId w:val="1"/>
              </w:numPr>
              <w:tabs>
                <w:tab w:val="left" w:pos="220"/>
                <w:tab w:val="left" w:pos="284"/>
              </w:tabs>
              <w:autoSpaceDE w:val="0"/>
              <w:autoSpaceDN w:val="0"/>
              <w:adjustRightInd w:val="0"/>
              <w:ind w:left="284" w:hanging="284"/>
              <w:rPr>
                <w:rFonts w:asciiTheme="majorHAnsi" w:hAnsiTheme="majorHAnsi" w:cs="Arial"/>
                <w:sz w:val="26"/>
                <w:szCs w:val="26"/>
                <w:lang w:val="en-US"/>
              </w:rPr>
            </w:pPr>
            <w:r w:rsidRPr="00936230">
              <w:rPr>
                <w:rFonts w:asciiTheme="majorHAnsi" w:hAnsiTheme="majorHAnsi" w:cs="Arial"/>
                <w:color w:val="1A1A1A"/>
                <w:sz w:val="26"/>
                <w:szCs w:val="26"/>
                <w:lang w:val="en-US"/>
              </w:rPr>
              <w:t xml:space="preserve">Reintroduce concepts cyclically at higher levels of complexity and inter-relatedness and allow students time to develop </w:t>
            </w:r>
            <w:proofErr w:type="gramStart"/>
            <w:r w:rsidRPr="00936230">
              <w:rPr>
                <w:rFonts w:asciiTheme="majorHAnsi" w:hAnsiTheme="majorHAnsi" w:cs="Arial"/>
                <w:color w:val="1A1A1A"/>
                <w:sz w:val="26"/>
                <w:szCs w:val="26"/>
                <w:lang w:val="en-US"/>
              </w:rPr>
              <w:t>their</w:t>
            </w:r>
            <w:proofErr w:type="gramEnd"/>
            <w:r w:rsidRPr="00936230">
              <w:rPr>
                <w:rFonts w:asciiTheme="majorHAnsi" w:hAnsiTheme="majorHAnsi" w:cs="Arial"/>
                <w:color w:val="1A1A1A"/>
                <w:sz w:val="26"/>
                <w:szCs w:val="26"/>
                <w:lang w:val="en-US"/>
              </w:rPr>
              <w:t xml:space="preserve"> understanding of ideas and to self-correct their misunderstandings.</w:t>
            </w:r>
          </w:p>
          <w:p w:rsidR="00936230" w:rsidRPr="00936230" w:rsidRDefault="00936230" w:rsidP="00936230">
            <w:pPr>
              <w:widowControl w:val="0"/>
              <w:numPr>
                <w:ilvl w:val="0"/>
                <w:numId w:val="1"/>
              </w:numPr>
              <w:tabs>
                <w:tab w:val="left" w:pos="220"/>
                <w:tab w:val="left" w:pos="284"/>
              </w:tabs>
              <w:autoSpaceDE w:val="0"/>
              <w:autoSpaceDN w:val="0"/>
              <w:adjustRightInd w:val="0"/>
              <w:ind w:left="284" w:hanging="284"/>
              <w:rPr>
                <w:rFonts w:asciiTheme="majorHAnsi" w:hAnsiTheme="majorHAnsi" w:cs="Arial"/>
                <w:sz w:val="26"/>
                <w:szCs w:val="26"/>
                <w:lang w:val="en-US"/>
              </w:rPr>
            </w:pPr>
            <w:r w:rsidRPr="00936230">
              <w:rPr>
                <w:rFonts w:asciiTheme="majorHAnsi" w:hAnsiTheme="majorHAnsi" w:cs="Arial"/>
                <w:color w:val="1A1A1A"/>
                <w:sz w:val="26"/>
                <w:szCs w:val="26"/>
                <w:lang w:val="en-US"/>
              </w:rPr>
              <w:t xml:space="preserve">Do not simplify the curriculum but rather amplify and enrich the linguistic and </w:t>
            </w:r>
            <w:proofErr w:type="spellStart"/>
            <w:r w:rsidRPr="00936230">
              <w:rPr>
                <w:rFonts w:asciiTheme="majorHAnsi" w:hAnsiTheme="majorHAnsi" w:cs="Arial"/>
                <w:color w:val="1A1A1A"/>
                <w:sz w:val="26"/>
                <w:szCs w:val="26"/>
                <w:lang w:val="en-US"/>
              </w:rPr>
              <w:t>extralinguistic</w:t>
            </w:r>
            <w:proofErr w:type="spellEnd"/>
            <w:r w:rsidRPr="00936230">
              <w:rPr>
                <w:rFonts w:asciiTheme="majorHAnsi" w:hAnsiTheme="majorHAnsi" w:cs="Arial"/>
                <w:color w:val="1A1A1A"/>
                <w:sz w:val="26"/>
                <w:szCs w:val="26"/>
                <w:lang w:val="en-US"/>
              </w:rPr>
              <w:t xml:space="preserve"> context, so that students get many opportunities to come to terms with the information involved and may construct their understanding on the basis of multiple clues and perspectives encountered in a variety of class activities.</w:t>
            </w:r>
          </w:p>
          <w:p w:rsidR="00936230" w:rsidRPr="00936230" w:rsidRDefault="00936230" w:rsidP="00936230">
            <w:pPr>
              <w:widowControl w:val="0"/>
              <w:numPr>
                <w:ilvl w:val="0"/>
                <w:numId w:val="1"/>
              </w:numPr>
              <w:tabs>
                <w:tab w:val="left" w:pos="220"/>
                <w:tab w:val="left" w:pos="284"/>
              </w:tabs>
              <w:autoSpaceDE w:val="0"/>
              <w:autoSpaceDN w:val="0"/>
              <w:adjustRightInd w:val="0"/>
              <w:ind w:left="284" w:hanging="284"/>
              <w:rPr>
                <w:rFonts w:asciiTheme="majorHAnsi" w:hAnsiTheme="majorHAnsi" w:cs="Arial"/>
                <w:sz w:val="26"/>
                <w:szCs w:val="26"/>
                <w:lang w:val="en-US"/>
              </w:rPr>
            </w:pPr>
            <w:r w:rsidRPr="00936230">
              <w:rPr>
                <w:rFonts w:asciiTheme="majorHAnsi" w:hAnsiTheme="majorHAnsi" w:cs="Arial"/>
                <w:color w:val="1A1A1A"/>
                <w:sz w:val="26"/>
                <w:szCs w:val="26"/>
                <w:lang w:val="en-US"/>
              </w:rPr>
              <w:t xml:space="preserve">Model tasks, activities and anticipated language use. Provide clear examples of what a developing product looks like. Walk students through an interaction or first do the activity together as a class activity. Give examples of appropriate use of language in different genres but also of language functions, such as describing, comparing, </w:t>
            </w:r>
            <w:proofErr w:type="spellStart"/>
            <w:r w:rsidRPr="00936230">
              <w:rPr>
                <w:rFonts w:asciiTheme="majorHAnsi" w:hAnsiTheme="majorHAnsi" w:cs="Arial"/>
                <w:color w:val="1A1A1A"/>
                <w:sz w:val="26"/>
                <w:szCs w:val="26"/>
                <w:lang w:val="en-US"/>
              </w:rPr>
              <w:t>summarising</w:t>
            </w:r>
            <w:proofErr w:type="spellEnd"/>
            <w:r w:rsidRPr="00936230">
              <w:rPr>
                <w:rFonts w:asciiTheme="majorHAnsi" w:hAnsiTheme="majorHAnsi" w:cs="Arial"/>
                <w:color w:val="1A1A1A"/>
                <w:sz w:val="26"/>
                <w:szCs w:val="26"/>
                <w:lang w:val="en-US"/>
              </w:rPr>
              <w:t>, evaluating and so on. </w:t>
            </w:r>
          </w:p>
          <w:p w:rsidR="00936230" w:rsidRPr="00936230" w:rsidRDefault="00936230" w:rsidP="00936230">
            <w:pPr>
              <w:widowControl w:val="0"/>
              <w:numPr>
                <w:ilvl w:val="0"/>
                <w:numId w:val="1"/>
              </w:numPr>
              <w:tabs>
                <w:tab w:val="left" w:pos="220"/>
                <w:tab w:val="left" w:pos="284"/>
              </w:tabs>
              <w:autoSpaceDE w:val="0"/>
              <w:autoSpaceDN w:val="0"/>
              <w:adjustRightInd w:val="0"/>
              <w:ind w:left="284" w:hanging="284"/>
              <w:rPr>
                <w:rFonts w:asciiTheme="majorHAnsi" w:hAnsiTheme="majorHAnsi" w:cs="Arial"/>
                <w:sz w:val="26"/>
                <w:szCs w:val="26"/>
                <w:lang w:val="en-US"/>
              </w:rPr>
            </w:pPr>
            <w:r w:rsidRPr="00936230">
              <w:rPr>
                <w:rFonts w:asciiTheme="majorHAnsi" w:hAnsiTheme="majorHAnsi" w:cs="Arial"/>
                <w:color w:val="1A1A1A"/>
                <w:sz w:val="26"/>
                <w:szCs w:val="26"/>
                <w:lang w:val="en-US"/>
              </w:rPr>
              <w:t xml:space="preserve">Accustom your students to </w:t>
            </w:r>
            <w:proofErr w:type="spellStart"/>
            <w:r w:rsidRPr="00936230">
              <w:rPr>
                <w:rFonts w:asciiTheme="majorHAnsi" w:hAnsiTheme="majorHAnsi" w:cs="Arial"/>
                <w:color w:val="1A1A1A"/>
                <w:sz w:val="26"/>
                <w:szCs w:val="26"/>
                <w:lang w:val="en-US"/>
              </w:rPr>
              <w:t>analyse</w:t>
            </w:r>
            <w:proofErr w:type="spellEnd"/>
            <w:r w:rsidRPr="00936230">
              <w:rPr>
                <w:rFonts w:asciiTheme="majorHAnsi" w:hAnsiTheme="majorHAnsi" w:cs="Arial"/>
                <w:color w:val="1A1A1A"/>
                <w:sz w:val="26"/>
                <w:szCs w:val="26"/>
                <w:lang w:val="en-US"/>
              </w:rPr>
              <w:t xml:space="preserve"> and talk about language use. Draw their attention to differences and similarities between written and spoken genres, varieties and languages. Build on their metalinguistic awareness and help them develop it further. </w:t>
            </w:r>
          </w:p>
        </w:tc>
      </w:tr>
    </w:tbl>
    <w:p w:rsidR="00936230" w:rsidRDefault="00936230">
      <w:r>
        <w:br w:type="page"/>
      </w:r>
      <w:bookmarkStart w:id="0" w:name="_GoBack"/>
      <w:bookmarkEnd w:id="0"/>
    </w:p>
    <w:tbl>
      <w:tblPr>
        <w:tblStyle w:val="TableGrid"/>
        <w:tblW w:w="0" w:type="auto"/>
        <w:tblLook w:val="04A0" w:firstRow="1" w:lastRow="0" w:firstColumn="1" w:lastColumn="0" w:noHBand="0" w:noVBand="1"/>
      </w:tblPr>
      <w:tblGrid>
        <w:gridCol w:w="9039"/>
      </w:tblGrid>
      <w:tr w:rsidR="00936230" w:rsidRPr="00936230" w:rsidTr="00936230">
        <w:tc>
          <w:tcPr>
            <w:tcW w:w="9039" w:type="dxa"/>
          </w:tcPr>
          <w:p w:rsidR="00936230" w:rsidRPr="00936230" w:rsidRDefault="00936230" w:rsidP="00936230">
            <w:pPr>
              <w:widowControl w:val="0"/>
              <w:tabs>
                <w:tab w:val="left" w:pos="220"/>
                <w:tab w:val="left" w:pos="720"/>
              </w:tabs>
              <w:autoSpaceDE w:val="0"/>
              <w:autoSpaceDN w:val="0"/>
              <w:adjustRightInd w:val="0"/>
              <w:rPr>
                <w:rFonts w:asciiTheme="majorHAnsi" w:hAnsiTheme="majorHAnsi" w:cs="Arial"/>
                <w:b/>
                <w:sz w:val="26"/>
                <w:szCs w:val="26"/>
                <w:lang w:val="en-US"/>
              </w:rPr>
            </w:pPr>
            <w:r>
              <w:rPr>
                <w:rFonts w:asciiTheme="majorHAnsi" w:hAnsiTheme="majorHAnsi" w:cs="Arial"/>
                <w:sz w:val="26"/>
                <w:szCs w:val="26"/>
                <w:lang w:val="en-US"/>
              </w:rPr>
              <w:lastRenderedPageBreak/>
              <w:br w:type="page"/>
            </w:r>
            <w:r w:rsidRPr="00936230">
              <w:rPr>
                <w:rFonts w:asciiTheme="majorHAnsi" w:hAnsiTheme="majorHAnsi" w:cs="Arial"/>
                <w:b/>
                <w:sz w:val="26"/>
                <w:szCs w:val="26"/>
                <w:lang w:val="en-US"/>
              </w:rPr>
              <w:t>Mi</w:t>
            </w:r>
            <w:r w:rsidRPr="00936230">
              <w:rPr>
                <w:rFonts w:asciiTheme="majorHAnsi" w:hAnsiTheme="majorHAnsi" w:cs="Arial"/>
                <w:b/>
                <w:sz w:val="26"/>
                <w:szCs w:val="26"/>
                <w:lang w:val="en-US"/>
              </w:rPr>
              <w:t>cro-level</w:t>
            </w:r>
          </w:p>
        </w:tc>
      </w:tr>
      <w:tr w:rsidR="00936230" w:rsidRPr="00936230" w:rsidTr="00936230">
        <w:tc>
          <w:tcPr>
            <w:tcW w:w="9039" w:type="dxa"/>
          </w:tcPr>
          <w:p w:rsidR="00936230" w:rsidRPr="00936230" w:rsidRDefault="00936230" w:rsidP="00936230">
            <w:pPr>
              <w:widowControl w:val="0"/>
              <w:tabs>
                <w:tab w:val="left" w:pos="220"/>
                <w:tab w:val="left" w:pos="720"/>
              </w:tabs>
              <w:autoSpaceDE w:val="0"/>
              <w:autoSpaceDN w:val="0"/>
              <w:adjustRightInd w:val="0"/>
              <w:rPr>
                <w:rFonts w:asciiTheme="majorHAnsi" w:hAnsiTheme="majorHAnsi" w:cs="Arial"/>
                <w:sz w:val="26"/>
                <w:szCs w:val="26"/>
                <w:lang w:val="en-US"/>
              </w:rPr>
            </w:pPr>
          </w:p>
          <w:p w:rsidR="00936230" w:rsidRPr="00936230" w:rsidRDefault="00936230" w:rsidP="00936230">
            <w:pPr>
              <w:widowControl w:val="0"/>
              <w:numPr>
                <w:ilvl w:val="0"/>
                <w:numId w:val="1"/>
              </w:numPr>
              <w:tabs>
                <w:tab w:val="left" w:pos="220"/>
                <w:tab w:val="left" w:pos="284"/>
              </w:tabs>
              <w:autoSpaceDE w:val="0"/>
              <w:autoSpaceDN w:val="0"/>
              <w:adjustRightInd w:val="0"/>
              <w:ind w:left="284" w:hanging="284"/>
              <w:rPr>
                <w:rFonts w:asciiTheme="majorHAnsi" w:hAnsiTheme="majorHAnsi" w:cs="Arial"/>
                <w:sz w:val="26"/>
                <w:szCs w:val="26"/>
                <w:lang w:val="en-US"/>
              </w:rPr>
            </w:pPr>
            <w:r w:rsidRPr="00936230">
              <w:rPr>
                <w:rFonts w:asciiTheme="majorHAnsi" w:hAnsiTheme="majorHAnsi" w:cs="Arial"/>
                <w:color w:val="1A1A1A"/>
                <w:sz w:val="26"/>
                <w:szCs w:val="26"/>
                <w:lang w:val="en-US"/>
              </w:rPr>
              <w:t>Listen to students’ intended meanings, not for an expected (right) answer. Try to reach their way of thinking.</w:t>
            </w:r>
          </w:p>
          <w:p w:rsidR="00936230" w:rsidRPr="00936230" w:rsidRDefault="00936230" w:rsidP="00936230">
            <w:pPr>
              <w:widowControl w:val="0"/>
              <w:numPr>
                <w:ilvl w:val="0"/>
                <w:numId w:val="1"/>
              </w:numPr>
              <w:tabs>
                <w:tab w:val="left" w:pos="220"/>
                <w:tab w:val="left" w:pos="720"/>
              </w:tabs>
              <w:autoSpaceDE w:val="0"/>
              <w:autoSpaceDN w:val="0"/>
              <w:adjustRightInd w:val="0"/>
              <w:ind w:hanging="720"/>
              <w:rPr>
                <w:rFonts w:asciiTheme="majorHAnsi" w:hAnsiTheme="majorHAnsi" w:cs="Arial"/>
                <w:sz w:val="26"/>
                <w:szCs w:val="26"/>
                <w:lang w:val="en-US"/>
              </w:rPr>
            </w:pPr>
            <w:r w:rsidRPr="00936230">
              <w:rPr>
                <w:rFonts w:asciiTheme="majorHAnsi" w:hAnsiTheme="majorHAnsi" w:cs="Arial"/>
                <w:color w:val="1A1A1A"/>
                <w:sz w:val="26"/>
                <w:szCs w:val="26"/>
                <w:lang w:val="en-US"/>
              </w:rPr>
              <w:t>Tap into students’ prior experiences.</w:t>
            </w:r>
          </w:p>
          <w:p w:rsidR="00936230" w:rsidRPr="00936230" w:rsidRDefault="00936230" w:rsidP="00936230">
            <w:pPr>
              <w:widowControl w:val="0"/>
              <w:numPr>
                <w:ilvl w:val="0"/>
                <w:numId w:val="1"/>
              </w:numPr>
              <w:tabs>
                <w:tab w:val="left" w:pos="220"/>
                <w:tab w:val="left" w:pos="284"/>
              </w:tabs>
              <w:autoSpaceDE w:val="0"/>
              <w:autoSpaceDN w:val="0"/>
              <w:adjustRightInd w:val="0"/>
              <w:ind w:left="284" w:hanging="284"/>
              <w:rPr>
                <w:rFonts w:asciiTheme="majorHAnsi" w:hAnsiTheme="majorHAnsi" w:cs="Arial"/>
                <w:sz w:val="26"/>
                <w:szCs w:val="26"/>
                <w:lang w:val="en-US"/>
              </w:rPr>
            </w:pPr>
            <w:r w:rsidRPr="00936230">
              <w:rPr>
                <w:rFonts w:asciiTheme="majorHAnsi" w:hAnsiTheme="majorHAnsi" w:cs="Arial"/>
                <w:color w:val="1A1A1A"/>
                <w:sz w:val="26"/>
                <w:szCs w:val="26"/>
                <w:lang w:val="en-US"/>
              </w:rPr>
              <w:t xml:space="preserve">Use think </w:t>
            </w:r>
            <w:proofErr w:type="spellStart"/>
            <w:r w:rsidRPr="00936230">
              <w:rPr>
                <w:rFonts w:asciiTheme="majorHAnsi" w:hAnsiTheme="majorHAnsi" w:cs="Arial"/>
                <w:color w:val="1A1A1A"/>
                <w:sz w:val="26"/>
                <w:szCs w:val="26"/>
                <w:lang w:val="en-US"/>
              </w:rPr>
              <w:t>alouds</w:t>
            </w:r>
            <w:proofErr w:type="spellEnd"/>
            <w:r w:rsidRPr="00936230">
              <w:rPr>
                <w:rFonts w:asciiTheme="majorHAnsi" w:hAnsiTheme="majorHAnsi" w:cs="Arial"/>
                <w:color w:val="1A1A1A"/>
                <w:sz w:val="26"/>
                <w:szCs w:val="26"/>
                <w:lang w:val="en-US"/>
              </w:rPr>
              <w:t>, which model your thought process to students as you read a text or solve a problem.</w:t>
            </w:r>
          </w:p>
          <w:p w:rsidR="00936230" w:rsidRPr="00936230" w:rsidRDefault="00936230" w:rsidP="00936230">
            <w:pPr>
              <w:widowControl w:val="0"/>
              <w:numPr>
                <w:ilvl w:val="0"/>
                <w:numId w:val="1"/>
              </w:numPr>
              <w:tabs>
                <w:tab w:val="left" w:pos="220"/>
                <w:tab w:val="left" w:pos="720"/>
              </w:tabs>
              <w:autoSpaceDE w:val="0"/>
              <w:autoSpaceDN w:val="0"/>
              <w:adjustRightInd w:val="0"/>
              <w:ind w:hanging="720"/>
              <w:rPr>
                <w:rFonts w:asciiTheme="majorHAnsi" w:hAnsiTheme="majorHAnsi" w:cs="Arial"/>
                <w:sz w:val="26"/>
                <w:szCs w:val="26"/>
                <w:lang w:val="en-US"/>
              </w:rPr>
            </w:pPr>
            <w:r w:rsidRPr="00936230">
              <w:rPr>
                <w:rFonts w:asciiTheme="majorHAnsi" w:hAnsiTheme="majorHAnsi" w:cs="Arial"/>
                <w:color w:val="1A1A1A"/>
                <w:sz w:val="26"/>
                <w:szCs w:val="26"/>
                <w:lang w:val="en-US"/>
              </w:rPr>
              <w:t>Remind students of the key points by repeating regularly what has been said.</w:t>
            </w:r>
          </w:p>
          <w:p w:rsidR="00936230" w:rsidRPr="00936230" w:rsidRDefault="00936230" w:rsidP="00936230">
            <w:pPr>
              <w:widowControl w:val="0"/>
              <w:numPr>
                <w:ilvl w:val="0"/>
                <w:numId w:val="1"/>
              </w:numPr>
              <w:tabs>
                <w:tab w:val="left" w:pos="220"/>
                <w:tab w:val="left" w:pos="567"/>
              </w:tabs>
              <w:autoSpaceDE w:val="0"/>
              <w:autoSpaceDN w:val="0"/>
              <w:adjustRightInd w:val="0"/>
              <w:ind w:left="284" w:hanging="284"/>
              <w:rPr>
                <w:rFonts w:asciiTheme="majorHAnsi" w:hAnsiTheme="majorHAnsi" w:cs="Arial"/>
                <w:sz w:val="26"/>
                <w:szCs w:val="26"/>
                <w:lang w:val="en-US"/>
              </w:rPr>
            </w:pPr>
            <w:r w:rsidRPr="00936230">
              <w:rPr>
                <w:rFonts w:asciiTheme="majorHAnsi" w:hAnsiTheme="majorHAnsi" w:cs="Arial"/>
                <w:color w:val="1A1A1A"/>
                <w:sz w:val="26"/>
                <w:szCs w:val="26"/>
                <w:lang w:val="en-US"/>
              </w:rPr>
              <w:t>Re-word students’ responses in more academic or technical terms in order to highlight the key concepts and expressions to be learnt.</w:t>
            </w:r>
          </w:p>
          <w:p w:rsidR="00936230" w:rsidRPr="00936230" w:rsidRDefault="00936230" w:rsidP="00936230">
            <w:pPr>
              <w:widowControl w:val="0"/>
              <w:numPr>
                <w:ilvl w:val="0"/>
                <w:numId w:val="1"/>
              </w:numPr>
              <w:tabs>
                <w:tab w:val="left" w:pos="220"/>
                <w:tab w:val="left" w:pos="284"/>
              </w:tabs>
              <w:autoSpaceDE w:val="0"/>
              <w:autoSpaceDN w:val="0"/>
              <w:adjustRightInd w:val="0"/>
              <w:ind w:left="284" w:hanging="284"/>
              <w:rPr>
                <w:rFonts w:asciiTheme="majorHAnsi" w:hAnsiTheme="majorHAnsi" w:cs="Arial"/>
                <w:sz w:val="26"/>
                <w:szCs w:val="26"/>
                <w:lang w:val="en-US"/>
              </w:rPr>
            </w:pPr>
            <w:r w:rsidRPr="00936230">
              <w:rPr>
                <w:rFonts w:asciiTheme="majorHAnsi" w:hAnsiTheme="majorHAnsi" w:cs="Arial"/>
                <w:color w:val="1A1A1A"/>
                <w:sz w:val="26"/>
                <w:szCs w:val="26"/>
                <w:lang w:val="en-US"/>
              </w:rPr>
              <w:t>Provide opportunities for students to say more and rethink and modify their expressions.</w:t>
            </w:r>
          </w:p>
          <w:p w:rsidR="00936230" w:rsidRPr="00936230" w:rsidRDefault="00936230" w:rsidP="00936230">
            <w:pPr>
              <w:widowControl w:val="0"/>
              <w:numPr>
                <w:ilvl w:val="0"/>
                <w:numId w:val="1"/>
              </w:numPr>
              <w:tabs>
                <w:tab w:val="left" w:pos="220"/>
                <w:tab w:val="left" w:pos="284"/>
              </w:tabs>
              <w:autoSpaceDE w:val="0"/>
              <w:autoSpaceDN w:val="0"/>
              <w:adjustRightInd w:val="0"/>
              <w:ind w:left="284" w:hanging="284"/>
              <w:rPr>
                <w:rFonts w:asciiTheme="majorHAnsi" w:hAnsiTheme="majorHAnsi" w:cs="Arial"/>
                <w:sz w:val="26"/>
                <w:szCs w:val="26"/>
                <w:lang w:val="en-US"/>
              </w:rPr>
            </w:pPr>
            <w:r w:rsidRPr="00936230">
              <w:rPr>
                <w:rFonts w:asciiTheme="majorHAnsi" w:hAnsiTheme="majorHAnsi" w:cs="Arial"/>
                <w:color w:val="1A1A1A"/>
                <w:sz w:val="26"/>
                <w:szCs w:val="26"/>
                <w:lang w:val="en-US"/>
              </w:rPr>
              <w:t>Allow learners time to think and respond. Help them to extend their responses by asking further questions.</w:t>
            </w:r>
          </w:p>
          <w:p w:rsidR="00936230" w:rsidRPr="00936230" w:rsidRDefault="00936230" w:rsidP="00936230">
            <w:pPr>
              <w:widowControl w:val="0"/>
              <w:numPr>
                <w:ilvl w:val="0"/>
                <w:numId w:val="1"/>
              </w:numPr>
              <w:tabs>
                <w:tab w:val="left" w:pos="220"/>
                <w:tab w:val="left" w:pos="284"/>
              </w:tabs>
              <w:autoSpaceDE w:val="0"/>
              <w:autoSpaceDN w:val="0"/>
              <w:adjustRightInd w:val="0"/>
              <w:ind w:left="284" w:hanging="284"/>
              <w:rPr>
                <w:rFonts w:asciiTheme="majorHAnsi" w:hAnsiTheme="majorHAnsi" w:cs="Arial"/>
                <w:sz w:val="26"/>
                <w:szCs w:val="26"/>
                <w:lang w:val="en-US"/>
              </w:rPr>
            </w:pPr>
            <w:r w:rsidRPr="00936230">
              <w:rPr>
                <w:rFonts w:asciiTheme="majorHAnsi" w:hAnsiTheme="majorHAnsi" w:cs="Arial"/>
                <w:color w:val="1A1A1A"/>
                <w:sz w:val="26"/>
                <w:szCs w:val="26"/>
                <w:lang w:val="en-US"/>
              </w:rPr>
              <w:t xml:space="preserve">Use visual aids (e.g. graphic organizers, pictures, and charts) to represent ideas and </w:t>
            </w:r>
            <w:proofErr w:type="spellStart"/>
            <w:r w:rsidRPr="00936230">
              <w:rPr>
                <w:rFonts w:asciiTheme="majorHAnsi" w:hAnsiTheme="majorHAnsi" w:cs="Arial"/>
                <w:color w:val="1A1A1A"/>
                <w:sz w:val="26"/>
                <w:szCs w:val="26"/>
                <w:lang w:val="en-US"/>
              </w:rPr>
              <w:t>organise</w:t>
            </w:r>
            <w:proofErr w:type="spellEnd"/>
            <w:r w:rsidRPr="00936230">
              <w:rPr>
                <w:rFonts w:asciiTheme="majorHAnsi" w:hAnsiTheme="majorHAnsi" w:cs="Arial"/>
                <w:color w:val="1A1A1A"/>
                <w:sz w:val="26"/>
                <w:szCs w:val="26"/>
                <w:lang w:val="en-US"/>
              </w:rPr>
              <w:t xml:space="preserve"> information.</w:t>
            </w:r>
          </w:p>
          <w:p w:rsidR="00936230" w:rsidRPr="00936230" w:rsidRDefault="00936230" w:rsidP="00936230">
            <w:pPr>
              <w:widowControl w:val="0"/>
              <w:numPr>
                <w:ilvl w:val="0"/>
                <w:numId w:val="1"/>
              </w:numPr>
              <w:tabs>
                <w:tab w:val="left" w:pos="220"/>
                <w:tab w:val="left" w:pos="720"/>
              </w:tabs>
              <w:autoSpaceDE w:val="0"/>
              <w:autoSpaceDN w:val="0"/>
              <w:adjustRightInd w:val="0"/>
              <w:ind w:hanging="720"/>
              <w:rPr>
                <w:rFonts w:asciiTheme="majorHAnsi" w:hAnsiTheme="majorHAnsi" w:cs="Arial"/>
                <w:sz w:val="26"/>
                <w:szCs w:val="26"/>
                <w:lang w:val="en-US"/>
              </w:rPr>
            </w:pPr>
            <w:r w:rsidRPr="00936230">
              <w:rPr>
                <w:rFonts w:asciiTheme="majorHAnsi" w:hAnsiTheme="majorHAnsi" w:cs="Arial"/>
                <w:color w:val="1A1A1A"/>
                <w:sz w:val="26"/>
                <w:szCs w:val="26"/>
                <w:lang w:val="en-US"/>
              </w:rPr>
              <w:t>Repeat key information in many ways (orally, visually, in writing).</w:t>
            </w:r>
          </w:p>
          <w:p w:rsidR="00936230" w:rsidRPr="00936230" w:rsidRDefault="00936230" w:rsidP="00936230">
            <w:pPr>
              <w:widowControl w:val="0"/>
              <w:numPr>
                <w:ilvl w:val="0"/>
                <w:numId w:val="1"/>
              </w:numPr>
              <w:tabs>
                <w:tab w:val="left" w:pos="220"/>
                <w:tab w:val="left" w:pos="720"/>
              </w:tabs>
              <w:autoSpaceDE w:val="0"/>
              <w:autoSpaceDN w:val="0"/>
              <w:adjustRightInd w:val="0"/>
              <w:ind w:hanging="720"/>
              <w:rPr>
                <w:rFonts w:asciiTheme="majorHAnsi" w:hAnsiTheme="majorHAnsi" w:cs="Arial"/>
                <w:sz w:val="26"/>
                <w:szCs w:val="26"/>
                <w:lang w:val="en-US"/>
              </w:rPr>
            </w:pPr>
            <w:r w:rsidRPr="00936230">
              <w:rPr>
                <w:rFonts w:asciiTheme="majorHAnsi" w:hAnsiTheme="majorHAnsi" w:cs="Arial"/>
                <w:color w:val="1A1A1A"/>
                <w:sz w:val="26"/>
                <w:szCs w:val="26"/>
                <w:lang w:val="en-US"/>
              </w:rPr>
              <w:t>Check students’ understanding frequently and in multiple ways.</w:t>
            </w:r>
          </w:p>
          <w:p w:rsidR="00936230" w:rsidRPr="00936230" w:rsidRDefault="00936230" w:rsidP="007A0469">
            <w:pPr>
              <w:widowControl w:val="0"/>
              <w:tabs>
                <w:tab w:val="left" w:pos="220"/>
                <w:tab w:val="left" w:pos="720"/>
              </w:tabs>
              <w:autoSpaceDE w:val="0"/>
              <w:autoSpaceDN w:val="0"/>
              <w:adjustRightInd w:val="0"/>
              <w:rPr>
                <w:rFonts w:asciiTheme="majorHAnsi" w:hAnsiTheme="majorHAnsi" w:cs="Arial"/>
                <w:sz w:val="26"/>
                <w:szCs w:val="26"/>
                <w:lang w:val="en-US"/>
              </w:rPr>
            </w:pPr>
          </w:p>
        </w:tc>
      </w:tr>
    </w:tbl>
    <w:p w:rsidR="00936230" w:rsidRPr="00936230" w:rsidRDefault="00936230" w:rsidP="00936230">
      <w:pPr>
        <w:widowControl w:val="0"/>
        <w:tabs>
          <w:tab w:val="left" w:pos="220"/>
          <w:tab w:val="left" w:pos="720"/>
        </w:tabs>
        <w:autoSpaceDE w:val="0"/>
        <w:autoSpaceDN w:val="0"/>
        <w:adjustRightInd w:val="0"/>
        <w:rPr>
          <w:rFonts w:asciiTheme="majorHAnsi" w:hAnsiTheme="majorHAnsi" w:cs="Arial"/>
          <w:sz w:val="26"/>
          <w:szCs w:val="26"/>
          <w:lang w:val="en-US"/>
        </w:rPr>
      </w:pPr>
    </w:p>
    <w:sectPr w:rsidR="00936230" w:rsidRPr="00936230" w:rsidSect="00936230">
      <w:pgSz w:w="11900" w:h="16840"/>
      <w:pgMar w:top="1304" w:right="1418" w:bottom="1304" w:left="158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30"/>
    <w:rsid w:val="003219F7"/>
    <w:rsid w:val="00936230"/>
    <w:rsid w:val="00D905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A01026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362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362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508</Words>
  <Characters>2902</Characters>
  <Application>Microsoft Macintosh Word</Application>
  <DocSecurity>0</DocSecurity>
  <Lines>24</Lines>
  <Paragraphs>6</Paragraphs>
  <ScaleCrop>false</ScaleCrop>
  <Company>University of Sheffield</Company>
  <LinksUpToDate>false</LinksUpToDate>
  <CharactersWithSpaces>3404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Terry Lamb</dc:creator>
  <cp:keywords/>
  <dc:description/>
  <cp:lastModifiedBy>Terry Lamb</cp:lastModifiedBy>
  <cp:revision>1</cp:revision>
  <dcterms:created xsi:type="dcterms:W3CDTF">2016-04-05T09:53:00Z</dcterms:created>
  <dcterms:modified xsi:type="dcterms:W3CDTF">2016-04-05T10:10:00Z</dcterms:modified>
</cp:coreProperties>
</file>