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EB" w:rsidRDefault="008F7DEB" w:rsidP="008F7DEB">
      <w:pPr>
        <w:pStyle w:val="Prosttext"/>
      </w:pPr>
      <w:r>
        <w:t>Vážené kolegyně a kolegové,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 xml:space="preserve">prosím motivujte děti, aby podpořily naši charitu na Čtení pomáhá -  </w:t>
      </w:r>
      <w:hyperlink r:id="rId6" w:history="1">
        <w:r>
          <w:rPr>
            <w:rStyle w:val="Hypertextovodkaz"/>
          </w:rPr>
          <w:t>http://www.ctenipomaha.cz/cs/Charity/s-knizkou-do-zivota</w:t>
        </w:r>
      </w:hyperlink>
      <w:r>
        <w:t xml:space="preserve"> 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 xml:space="preserve">SKIP vyhlásil 1. listopadu pilotní projekt </w:t>
      </w:r>
      <w:bookmarkStart w:id="0" w:name="_GoBack"/>
      <w:r>
        <w:t>S knížkou do života (</w:t>
      </w:r>
      <w:proofErr w:type="spellStart"/>
      <w:r>
        <w:t>Bookstart</w:t>
      </w:r>
      <w:proofErr w:type="spellEnd"/>
      <w:r>
        <w:t>)</w:t>
      </w:r>
      <w:bookmarkEnd w:id="0"/>
      <w:r>
        <w:t xml:space="preserve">. Připojí se tím k organizacím v téměř 20 zemích světa, kde tento projekt na podporu čtenářské gramotnosti úspěšně probíhá již 25 let. Je zaměřen především na spolupráci s rodiči nejmenších dětí a s těmito dětmi (0-6) a jeho cílem je podpora verbálních a komunikačních dovedností a čtenářství u dětí a pochopení významu čtenářských dovedností pro rozvoj dítěte i jeho budoucnost u rodičů. 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 xml:space="preserve">Projekt však může být úspěšný pouze tehdy, vezmou-li ho za svůj veřejné knihovny v ČR. Pokud se chcete o projektu dozvědět více, potřebné informace naleznete na webu: </w:t>
      </w:r>
      <w:hyperlink r:id="rId7" w:history="1">
        <w:r>
          <w:rPr>
            <w:rStyle w:val="Hypertextovodkaz"/>
          </w:rPr>
          <w:t>http://skipcr.cz/akce-a-projekty/akce-skip/bookstart</w:t>
        </w:r>
      </w:hyperlink>
      <w:r>
        <w:t xml:space="preserve"> a ve zvláštním čísle Bulletinu SKIP na adrese: </w:t>
      </w:r>
      <w:hyperlink r:id="rId8" w:history="1">
        <w:r>
          <w:rPr>
            <w:rStyle w:val="Hypertextovodkaz"/>
          </w:rPr>
          <w:t>http://skipcr.cz/dokumenty/zc_17-1.pdf</w:t>
        </w:r>
      </w:hyperlink>
      <w:r>
        <w:t xml:space="preserve"> 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 xml:space="preserve">Na adrese: </w:t>
      </w:r>
      <w:hyperlink r:id="rId9" w:history="1">
        <w:r>
          <w:rPr>
            <w:rStyle w:val="Hypertextovodkaz"/>
          </w:rPr>
          <w:t>http://skipcr.cz/akce-a-projekty/formulare/bookstart</w:t>
        </w:r>
      </w:hyperlink>
      <w:r>
        <w:t xml:space="preserve"> naleznete přihlášku do projektu. Termín přihlášení: do </w:t>
      </w:r>
      <w:proofErr w:type="gramStart"/>
      <w:r>
        <w:t>30.11.2017</w:t>
      </w:r>
      <w:proofErr w:type="gramEnd"/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>DĚKUJEME ZA POMOC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>S pozdravem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 xml:space="preserve">Mgr. Roman </w:t>
      </w:r>
      <w:proofErr w:type="spellStart"/>
      <w:r>
        <w:t>Giebisch</w:t>
      </w:r>
      <w:proofErr w:type="spellEnd"/>
      <w:r>
        <w:t>, Ph.D.</w:t>
      </w:r>
    </w:p>
    <w:p w:rsidR="008F7DEB" w:rsidRDefault="008F7DEB" w:rsidP="008F7DEB">
      <w:pPr>
        <w:pStyle w:val="Prosttext"/>
      </w:pPr>
      <w:r>
        <w:t>Národní knihovna ČR</w:t>
      </w:r>
    </w:p>
    <w:p w:rsidR="008F7DEB" w:rsidRDefault="008F7DEB" w:rsidP="008F7DEB">
      <w:pPr>
        <w:pStyle w:val="Prosttext"/>
      </w:pPr>
      <w:r>
        <w:t>Klementinum 190</w:t>
      </w:r>
    </w:p>
    <w:p w:rsidR="008F7DEB" w:rsidRDefault="008F7DEB" w:rsidP="008F7DEB">
      <w:pPr>
        <w:pStyle w:val="Prosttext"/>
      </w:pPr>
      <w:r>
        <w:t>110 00   Praha 1</w:t>
      </w:r>
    </w:p>
    <w:p w:rsidR="008F7DEB" w:rsidRDefault="008F7DEB" w:rsidP="008F7DEB">
      <w:pPr>
        <w:pStyle w:val="Prosttext"/>
      </w:pPr>
    </w:p>
    <w:p w:rsidR="008F7DEB" w:rsidRDefault="008F7DEB" w:rsidP="008F7DEB">
      <w:pPr>
        <w:pStyle w:val="Prosttext"/>
      </w:pPr>
      <w:r>
        <w:t>Tel: +420/221 663</w:t>
      </w:r>
      <w:r>
        <w:t> </w:t>
      </w:r>
      <w:r>
        <w:t>333</w:t>
      </w:r>
    </w:p>
    <w:p w:rsidR="00B168F8" w:rsidRDefault="007068FB"/>
    <w:sectPr w:rsidR="00B168F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FB" w:rsidRDefault="007068FB" w:rsidP="008F7DEB">
      <w:pPr>
        <w:spacing w:after="0" w:line="240" w:lineRule="auto"/>
      </w:pPr>
      <w:r>
        <w:separator/>
      </w:r>
    </w:p>
  </w:endnote>
  <w:endnote w:type="continuationSeparator" w:id="0">
    <w:p w:rsidR="007068FB" w:rsidRDefault="007068FB" w:rsidP="008F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B" w:rsidRDefault="008F7DEB" w:rsidP="008F7DEB">
    <w:pPr>
      <w:pStyle w:val="Normln1"/>
      <w:tabs>
        <w:tab w:val="center" w:pos="4536"/>
        <w:tab w:val="right" w:pos="9072"/>
      </w:tabs>
      <w:spacing w:line="240" w:lineRule="auto"/>
    </w:pPr>
    <w:r w:rsidRPr="00A035EA">
      <w:rPr>
        <w:noProof/>
      </w:rPr>
      <w:drawing>
        <wp:anchor distT="0" distB="0" distL="114300" distR="114300" simplePos="0" relativeHeight="251659264" behindDoc="1" locked="0" layoutInCell="1" allowOverlap="1" wp14:anchorId="09F24028" wp14:editId="2D93E3D9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19050" t="0" r="9525" b="0"/>
          <wp:wrapTight wrapText="bothSides">
            <wp:wrapPolygon edited="0">
              <wp:start x="-533" y="0"/>
              <wp:lineTo x="-533" y="20983"/>
              <wp:lineTo x="21867" y="20983"/>
              <wp:lineTo x="21867" y="0"/>
              <wp:lineTo x="-533" y="0"/>
            </wp:wrapPolygon>
          </wp:wrapTight>
          <wp:docPr id="4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  <w:t>Národní ústav pro vzdělávání</w:t>
    </w:r>
  </w:p>
  <w:p w:rsidR="008F7DEB" w:rsidRDefault="008F7DEB" w:rsidP="008F7DEB">
    <w:pPr>
      <w:pStyle w:val="Normln1"/>
      <w:tabs>
        <w:tab w:val="center" w:pos="4536"/>
        <w:tab w:val="right" w:pos="9072"/>
      </w:tabs>
      <w:spacing w:line="240" w:lineRule="auto"/>
    </w:pPr>
    <w:r>
      <w:tab/>
    </w:r>
    <w:r>
      <w:tab/>
      <w:t>Weilova 1271/6, 10200 Praha 10</w:t>
    </w:r>
  </w:p>
  <w:p w:rsidR="008F7DEB" w:rsidRDefault="008F7DEB" w:rsidP="008F7DEB">
    <w:pPr>
      <w:pStyle w:val="Normln1"/>
      <w:tabs>
        <w:tab w:val="center" w:pos="4536"/>
        <w:tab w:val="right" w:pos="9072"/>
      </w:tabs>
      <w:spacing w:after="290" w:line="240" w:lineRule="auto"/>
    </w:pPr>
    <w:r>
      <w:tab/>
    </w: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FB" w:rsidRDefault="007068FB" w:rsidP="008F7DEB">
      <w:pPr>
        <w:spacing w:after="0" w:line="240" w:lineRule="auto"/>
      </w:pPr>
      <w:r>
        <w:separator/>
      </w:r>
    </w:p>
  </w:footnote>
  <w:footnote w:type="continuationSeparator" w:id="0">
    <w:p w:rsidR="007068FB" w:rsidRDefault="007068FB" w:rsidP="008F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EB" w:rsidRDefault="008F7DEB">
    <w:pPr>
      <w:pStyle w:val="Zhlav"/>
    </w:pPr>
    <w:r w:rsidRPr="00714954">
      <w:rPr>
        <w:noProof/>
      </w:rPr>
      <w:drawing>
        <wp:inline distT="0" distB="0" distL="0" distR="0" wp14:anchorId="13167B7C" wp14:editId="608C0921">
          <wp:extent cx="5760720" cy="1278701"/>
          <wp:effectExtent l="0" t="0" r="0" b="0"/>
          <wp:docPr id="1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EB"/>
    <w:rsid w:val="00157DB9"/>
    <w:rsid w:val="007068FB"/>
    <w:rsid w:val="008F7DEB"/>
    <w:rsid w:val="00D2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C0D8"/>
  <w15:chartTrackingRefBased/>
  <w15:docId w15:val="{282BD502-7C0A-4B2D-B90E-D5BF4267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DEB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7DE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7DEB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8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DEB"/>
  </w:style>
  <w:style w:type="paragraph" w:styleId="Zpat">
    <w:name w:val="footer"/>
    <w:basedOn w:val="Normln"/>
    <w:link w:val="ZpatChar"/>
    <w:uiPriority w:val="99"/>
    <w:unhideWhenUsed/>
    <w:rsid w:val="008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DEB"/>
  </w:style>
  <w:style w:type="paragraph" w:customStyle="1" w:styleId="Normln1">
    <w:name w:val="Normální1"/>
    <w:rsid w:val="008F7DEB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pcr.cz/dokumenty/zc_17-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kipcr.cz/akce-a-projekty/akce-skip/booksta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enipomaha.cz/cs/Charity/s-knizkou-do-zivot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kipcr.cz/akce-a-projekty/formulare/booksta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 Petr</dc:creator>
  <cp:keywords/>
  <dc:description/>
  <cp:lastModifiedBy>Koubek Petr</cp:lastModifiedBy>
  <cp:revision>1</cp:revision>
  <dcterms:created xsi:type="dcterms:W3CDTF">2017-11-29T10:04:00Z</dcterms:created>
  <dcterms:modified xsi:type="dcterms:W3CDTF">2017-11-29T10:07:00Z</dcterms:modified>
</cp:coreProperties>
</file>