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A4" w:rsidRPr="007B16C6" w:rsidRDefault="00C144A4" w:rsidP="007B16C6">
      <w:pPr>
        <w:spacing w:after="0" w:line="312" w:lineRule="auto"/>
        <w:jc w:val="center"/>
        <w:rPr>
          <w:b/>
          <w:sz w:val="28"/>
          <w:szCs w:val="28"/>
        </w:rPr>
      </w:pPr>
      <w:r w:rsidRPr="007B16C6">
        <w:rPr>
          <w:b/>
          <w:sz w:val="28"/>
          <w:szCs w:val="28"/>
        </w:rPr>
        <w:t>Výzvy, které řešíme ve svých organizacích /projektech jako příležitost pro společné učení</w:t>
      </w:r>
    </w:p>
    <w:p w:rsidR="00C144A4" w:rsidRPr="00AC4908" w:rsidRDefault="00C144A4" w:rsidP="007B16C6">
      <w:pPr>
        <w:spacing w:after="0" w:line="312" w:lineRule="auto"/>
        <w:jc w:val="both"/>
      </w:pPr>
    </w:p>
    <w:p w:rsidR="00C144A4" w:rsidRPr="00AC4908" w:rsidRDefault="00C144A4" w:rsidP="007B16C6">
      <w:pPr>
        <w:spacing w:after="0" w:line="312" w:lineRule="auto"/>
        <w:jc w:val="both"/>
        <w:rPr>
          <w:b/>
        </w:rPr>
      </w:pPr>
      <w:r w:rsidRPr="00AC4908">
        <w:rPr>
          <w:b/>
        </w:rPr>
        <w:t>Společná vize panelu</w:t>
      </w:r>
    </w:p>
    <w:p w:rsidR="00C144A4" w:rsidRPr="00F87684" w:rsidRDefault="00C144A4" w:rsidP="007B16C6">
      <w:pPr>
        <w:spacing w:after="0" w:line="312" w:lineRule="auto"/>
        <w:jc w:val="both"/>
        <w:rPr>
          <w:i/>
        </w:rPr>
      </w:pPr>
      <w:r w:rsidRPr="00F87684">
        <w:rPr>
          <w:i/>
        </w:rPr>
        <w:t>Každé dítě a každý žák v ČR má příležitost rozvíjet ve škole systematicky svou čtenářskou gramotnost.</w:t>
      </w:r>
    </w:p>
    <w:p w:rsidR="00C144A4" w:rsidRPr="007B16C6" w:rsidRDefault="00C144A4" w:rsidP="007B16C6">
      <w:pPr>
        <w:spacing w:after="0" w:line="312" w:lineRule="auto"/>
        <w:jc w:val="both"/>
        <w:rPr>
          <w:sz w:val="16"/>
          <w:szCs w:val="16"/>
        </w:rPr>
      </w:pPr>
    </w:p>
    <w:p w:rsidR="00C144A4" w:rsidRPr="00AC4908" w:rsidRDefault="00C144A4" w:rsidP="007B16C6">
      <w:pPr>
        <w:spacing w:after="0" w:line="312" w:lineRule="auto"/>
        <w:jc w:val="both"/>
        <w:rPr>
          <w:b/>
        </w:rPr>
      </w:pPr>
      <w:r w:rsidRPr="00AC4908">
        <w:rPr>
          <w:b/>
        </w:rPr>
        <w:t xml:space="preserve">Zadání pro práci ve skupinách </w:t>
      </w:r>
    </w:p>
    <w:p w:rsidR="00AC4908" w:rsidRDefault="00AC4908" w:rsidP="007B16C6">
      <w:pPr>
        <w:spacing w:after="0" w:line="312" w:lineRule="auto"/>
        <w:jc w:val="both"/>
      </w:pPr>
      <w:r>
        <w:t xml:space="preserve">Promyslete, sdělte si ve skupině a na flip zapište: </w:t>
      </w:r>
    </w:p>
    <w:p w:rsidR="00F87684" w:rsidRDefault="00C144A4" w:rsidP="007B16C6">
      <w:pPr>
        <w:spacing w:after="0" w:line="312" w:lineRule="auto"/>
        <w:jc w:val="both"/>
        <w:rPr>
          <w:b/>
          <w:i/>
        </w:rPr>
      </w:pPr>
      <w:r w:rsidRPr="00AC4908">
        <w:rPr>
          <w:b/>
          <w:i/>
        </w:rPr>
        <w:t xml:space="preserve">Na jaké výzvy nebo problémy </w:t>
      </w:r>
      <w:r w:rsidR="00F87684">
        <w:rPr>
          <w:b/>
          <w:i/>
        </w:rPr>
        <w:t xml:space="preserve">z vzhledem ke čtení a čtenářství dětí </w:t>
      </w:r>
      <w:r w:rsidRPr="00AC4908">
        <w:rPr>
          <w:b/>
          <w:i/>
        </w:rPr>
        <w:t>narážíme, když ve svých organizacích pracujeme na rozvoji dětského čtenářství?</w:t>
      </w:r>
      <w:r w:rsidR="00F87684">
        <w:rPr>
          <w:b/>
          <w:i/>
        </w:rPr>
        <w:t xml:space="preserve"> </w:t>
      </w:r>
    </w:p>
    <w:p w:rsidR="00C144A4" w:rsidRPr="00AC4908" w:rsidRDefault="00F87684" w:rsidP="007B16C6">
      <w:pPr>
        <w:spacing w:after="0" w:line="312" w:lineRule="auto"/>
        <w:jc w:val="both"/>
        <w:rPr>
          <w:b/>
          <w:i/>
        </w:rPr>
      </w:pPr>
      <w:r>
        <w:rPr>
          <w:b/>
          <w:i/>
        </w:rPr>
        <w:t xml:space="preserve">A jakým způsobem se jimi můžeme v panelu zabývat, abychom se společně učili? </w:t>
      </w:r>
    </w:p>
    <w:p w:rsidR="00C144A4" w:rsidRPr="007B16C6" w:rsidRDefault="00C144A4" w:rsidP="007B16C6">
      <w:pPr>
        <w:spacing w:after="0" w:line="312" w:lineRule="auto"/>
        <w:jc w:val="both"/>
        <w:rPr>
          <w:sz w:val="16"/>
          <w:szCs w:val="16"/>
        </w:rPr>
      </w:pPr>
    </w:p>
    <w:p w:rsidR="00C144A4" w:rsidRPr="00AC4908" w:rsidRDefault="00AC4908" w:rsidP="007B16C6">
      <w:pPr>
        <w:spacing w:after="0" w:line="312" w:lineRule="auto"/>
        <w:contextualSpacing/>
        <w:jc w:val="both"/>
        <w:rPr>
          <w:b/>
        </w:rPr>
      </w:pPr>
      <w:r>
        <w:rPr>
          <w:b/>
        </w:rPr>
        <w:t>Příklady</w:t>
      </w:r>
    </w:p>
    <w:p w:rsidR="00C144A4" w:rsidRPr="007B16C6" w:rsidRDefault="00C144A4" w:rsidP="007B16C6">
      <w:pPr>
        <w:spacing w:after="0" w:line="312" w:lineRule="auto"/>
        <w:contextualSpacing/>
        <w:jc w:val="both"/>
        <w:rPr>
          <w:sz w:val="4"/>
          <w:szCs w:val="4"/>
        </w:rPr>
      </w:pPr>
    </w:p>
    <w:p w:rsidR="00C144A4" w:rsidRPr="00AC4908" w:rsidRDefault="00AC4908" w:rsidP="007B16C6">
      <w:pPr>
        <w:pStyle w:val="Odstavecseseznamem"/>
        <w:numPr>
          <w:ilvl w:val="0"/>
          <w:numId w:val="3"/>
        </w:numPr>
        <w:spacing w:after="0" w:line="312" w:lineRule="auto"/>
        <w:ind w:left="360"/>
        <w:jc w:val="both"/>
      </w:pPr>
      <w:r>
        <w:t>Učitelé</w:t>
      </w:r>
      <w:r w:rsidR="00C144A4" w:rsidRPr="00AC4908">
        <w:t xml:space="preserve"> si stěžují na to, že nemají dostatek času na hledání a vybírání vhodných textů, které by děti opravdu zaujaly. </w:t>
      </w:r>
    </w:p>
    <w:p w:rsidR="00C144A4" w:rsidRPr="00AC4908" w:rsidRDefault="00C144A4" w:rsidP="007B16C6">
      <w:pPr>
        <w:pStyle w:val="Odstavecseseznamem"/>
        <w:numPr>
          <w:ilvl w:val="0"/>
          <w:numId w:val="3"/>
        </w:numPr>
        <w:spacing w:after="0" w:line="312" w:lineRule="auto"/>
        <w:ind w:left="360"/>
        <w:jc w:val="both"/>
      </w:pPr>
      <w:r w:rsidRPr="00AC4908">
        <w:t xml:space="preserve">Vidíme ve výuce, že některé děti si nedokážou vybrat knihu, která by jim přinášela zážitek z četby. </w:t>
      </w:r>
    </w:p>
    <w:p w:rsidR="00C144A4" w:rsidRPr="00AC4908" w:rsidRDefault="00C144A4" w:rsidP="007B16C6">
      <w:pPr>
        <w:pStyle w:val="Odstavecseseznamem"/>
        <w:numPr>
          <w:ilvl w:val="0"/>
          <w:numId w:val="3"/>
        </w:numPr>
        <w:spacing w:after="0" w:line="312" w:lineRule="auto"/>
        <w:ind w:left="360"/>
        <w:jc w:val="both"/>
      </w:pPr>
      <w:r w:rsidRPr="00AC4908">
        <w:t xml:space="preserve">Děti po čase odcházejí ze čtenářských klubů, místo aby pokračovaly dál. </w:t>
      </w:r>
    </w:p>
    <w:p w:rsidR="00C144A4" w:rsidRPr="007B16C6" w:rsidRDefault="00C144A4" w:rsidP="007B16C6">
      <w:pPr>
        <w:spacing w:after="0" w:line="312" w:lineRule="auto"/>
        <w:jc w:val="both"/>
        <w:rPr>
          <w:sz w:val="16"/>
          <w:szCs w:val="16"/>
        </w:rPr>
      </w:pPr>
    </w:p>
    <w:p w:rsidR="00C144A4" w:rsidRPr="00AC4908" w:rsidRDefault="00C144A4" w:rsidP="007B16C6">
      <w:pPr>
        <w:spacing w:after="0" w:line="312" w:lineRule="auto"/>
        <w:jc w:val="both"/>
        <w:rPr>
          <w:b/>
        </w:rPr>
      </w:pPr>
      <w:r w:rsidRPr="00AC4908">
        <w:rPr>
          <w:b/>
        </w:rPr>
        <w:t>Co je cílem této činnosti</w:t>
      </w:r>
    </w:p>
    <w:p w:rsidR="00C144A4" w:rsidRPr="00AC4908" w:rsidRDefault="00AC4908" w:rsidP="007B16C6">
      <w:pPr>
        <w:pStyle w:val="Odstavecseseznamem"/>
        <w:numPr>
          <w:ilvl w:val="0"/>
          <w:numId w:val="2"/>
        </w:numPr>
        <w:spacing w:after="0" w:line="312" w:lineRule="auto"/>
        <w:jc w:val="both"/>
      </w:pPr>
      <w:r w:rsidRPr="00AC4908">
        <w:t>Chceme důkladně rozpoznat výzvu (problém). Ne ji dnes řešit.</w:t>
      </w:r>
    </w:p>
    <w:p w:rsidR="00AC4908" w:rsidRPr="00AC4908" w:rsidRDefault="00AC4908" w:rsidP="007B16C6">
      <w:pPr>
        <w:pStyle w:val="Odstavecseseznamem"/>
        <w:numPr>
          <w:ilvl w:val="0"/>
          <w:numId w:val="2"/>
        </w:numPr>
        <w:spacing w:after="0" w:line="312" w:lineRule="auto"/>
        <w:jc w:val="both"/>
      </w:pPr>
      <w:r w:rsidRPr="00AC4908">
        <w:t xml:space="preserve">Chceme zjistit, jaké všechny výzvy před námi v našich organizacích stojí, a zjistit, které zajímají více lidí (organizací). </w:t>
      </w:r>
    </w:p>
    <w:p w:rsidR="00AC4908" w:rsidRPr="00AC4908" w:rsidRDefault="00AC4908" w:rsidP="007B16C6">
      <w:pPr>
        <w:pStyle w:val="Odstavecseseznamem"/>
        <w:numPr>
          <w:ilvl w:val="0"/>
          <w:numId w:val="2"/>
        </w:numPr>
        <w:spacing w:after="0" w:line="312" w:lineRule="auto"/>
        <w:jc w:val="both"/>
      </w:pPr>
      <w:r w:rsidRPr="00AC4908">
        <w:t>Identifikované výzvy (problémy) se stanou příležitostí pro naše společné učení na příštích setkáních.</w:t>
      </w:r>
    </w:p>
    <w:p w:rsidR="00AC4908" w:rsidRPr="007B16C6" w:rsidRDefault="00AC4908" w:rsidP="007B16C6">
      <w:pPr>
        <w:spacing w:after="0" w:line="312" w:lineRule="auto"/>
        <w:jc w:val="both"/>
        <w:rPr>
          <w:sz w:val="16"/>
          <w:szCs w:val="16"/>
        </w:rPr>
      </w:pPr>
    </w:p>
    <w:p w:rsidR="00AC4908" w:rsidRPr="00AC4908" w:rsidRDefault="00AC4908" w:rsidP="007B16C6">
      <w:pPr>
        <w:spacing w:after="0" w:line="312" w:lineRule="auto"/>
        <w:jc w:val="both"/>
        <w:rPr>
          <w:b/>
        </w:rPr>
      </w:pPr>
      <w:r w:rsidRPr="00AC4908">
        <w:rPr>
          <w:b/>
        </w:rPr>
        <w:t>Jak pracovat</w:t>
      </w:r>
    </w:p>
    <w:p w:rsidR="00AC4908" w:rsidRDefault="00AC4908" w:rsidP="007B16C6">
      <w:pPr>
        <w:spacing w:after="0" w:line="312" w:lineRule="auto"/>
        <w:jc w:val="both"/>
      </w:pPr>
      <w:r w:rsidRPr="00AC4908">
        <w:t xml:space="preserve">Ve skupině </w:t>
      </w:r>
      <w:r>
        <w:t xml:space="preserve">si sdělte, jaké výzvy (problémy) řešíte ve své organizaci. Vysvětlete si, v čem daný problém spočívá, můžete si sdělit, co všechno už jste vyzkoušeli. </w:t>
      </w:r>
    </w:p>
    <w:p w:rsidR="00AC4908" w:rsidRDefault="00AC4908" w:rsidP="007B16C6">
      <w:pPr>
        <w:spacing w:after="0" w:line="312" w:lineRule="auto"/>
        <w:jc w:val="both"/>
      </w:pPr>
      <w:r>
        <w:t xml:space="preserve">Zformulujte </w:t>
      </w:r>
      <w:r w:rsidR="00F87684">
        <w:t>výzvy</w:t>
      </w:r>
      <w:r>
        <w:t xml:space="preserve"> </w:t>
      </w:r>
      <w:r w:rsidRPr="00F87684">
        <w:rPr>
          <w:b/>
          <w:i/>
        </w:rPr>
        <w:t>na flip</w:t>
      </w:r>
      <w:r w:rsidR="00F87684">
        <w:t xml:space="preserve"> tak, aby jim</w:t>
      </w:r>
      <w:r>
        <w:t xml:space="preserve"> rozuměli i druzí. Vedle výzvy zapište i jména a organizace těch, kteří tuto výzvu řeší. </w:t>
      </w:r>
    </w:p>
    <w:p w:rsidR="00AC4908" w:rsidRDefault="00AC4908" w:rsidP="007B16C6">
      <w:pPr>
        <w:spacing w:after="0" w:line="312" w:lineRule="auto"/>
        <w:jc w:val="both"/>
      </w:pPr>
      <w:r>
        <w:t xml:space="preserve">Na </w:t>
      </w:r>
      <w:r w:rsidRPr="00F87684">
        <w:rPr>
          <w:b/>
          <w:i/>
        </w:rPr>
        <w:t>druhý flip</w:t>
      </w:r>
      <w:r>
        <w:t xml:space="preserve"> po poradě napište, jakým způsobem bychom se v panelu mohli našimi výzvami zabývat. </w:t>
      </w:r>
    </w:p>
    <w:p w:rsidR="00F87684" w:rsidRDefault="00F87684" w:rsidP="007B16C6">
      <w:pPr>
        <w:spacing w:after="0" w:line="312" w:lineRule="auto"/>
        <w:jc w:val="both"/>
      </w:pPr>
      <w:r>
        <w:t>Flipy vyvěsíme, pročteme si je, okomentujeme.</w:t>
      </w:r>
    </w:p>
    <w:p w:rsidR="00F87684" w:rsidRPr="007B16C6" w:rsidRDefault="00F87684" w:rsidP="007B16C6">
      <w:pPr>
        <w:spacing w:after="0" w:line="312" w:lineRule="auto"/>
        <w:jc w:val="both"/>
        <w:rPr>
          <w:sz w:val="16"/>
          <w:szCs w:val="16"/>
        </w:rPr>
      </w:pPr>
    </w:p>
    <w:p w:rsidR="00F87684" w:rsidRPr="00F87684" w:rsidRDefault="00F87684" w:rsidP="007B16C6">
      <w:pPr>
        <w:spacing w:after="0" w:line="312" w:lineRule="auto"/>
        <w:jc w:val="both"/>
        <w:rPr>
          <w:b/>
        </w:rPr>
      </w:pPr>
      <w:r w:rsidRPr="00F87684">
        <w:rPr>
          <w:b/>
        </w:rPr>
        <w:t xml:space="preserve">Co bude dál </w:t>
      </w:r>
    </w:p>
    <w:p w:rsidR="00C144A4" w:rsidRPr="00AC4908" w:rsidRDefault="00F87684" w:rsidP="007B16C6">
      <w:pPr>
        <w:spacing w:after="0" w:line="312" w:lineRule="auto"/>
        <w:jc w:val="both"/>
      </w:pPr>
      <w:r>
        <w:t>Členové jádra výstupy zpracují. Na dalších setkáních se budeme výzvami zabývat.</w:t>
      </w:r>
      <w:bookmarkStart w:id="0" w:name="_GoBack"/>
      <w:bookmarkEnd w:id="0"/>
      <w:r w:rsidRPr="00AC4908">
        <w:t xml:space="preserve"> </w:t>
      </w:r>
    </w:p>
    <w:sectPr w:rsidR="00C144A4" w:rsidRPr="00AC4908" w:rsidSect="007B16C6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1E1" w:rsidRDefault="00BB11E1" w:rsidP="007B16C6">
      <w:pPr>
        <w:spacing w:after="0" w:line="240" w:lineRule="auto"/>
      </w:pPr>
      <w:r>
        <w:separator/>
      </w:r>
    </w:p>
  </w:endnote>
  <w:endnote w:type="continuationSeparator" w:id="0">
    <w:p w:rsidR="00BB11E1" w:rsidRDefault="00BB11E1" w:rsidP="007B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C6" w:rsidRDefault="007B16C6" w:rsidP="007B16C6">
    <w:pPr>
      <w:pStyle w:val="normal"/>
      <w:tabs>
        <w:tab w:val="center" w:pos="4536"/>
        <w:tab w:val="right" w:pos="9072"/>
      </w:tabs>
      <w:spacing w:line="240" w:lineRule="auto"/>
    </w:pPr>
    <w:r w:rsidRPr="00A035EA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19050" t="0" r="9525" b="0"/>
          <wp:wrapTight wrapText="bothSides">
            <wp:wrapPolygon edited="0">
              <wp:start x="-533" y="0"/>
              <wp:lineTo x="-533" y="20983"/>
              <wp:lineTo x="21867" y="20983"/>
              <wp:lineTo x="21867" y="0"/>
              <wp:lineTo x="-533" y="0"/>
            </wp:wrapPolygon>
          </wp:wrapTight>
          <wp:docPr id="4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>Národní ústav pro vzdělávání</w:t>
    </w:r>
  </w:p>
  <w:p w:rsidR="007B16C6" w:rsidRDefault="007B16C6" w:rsidP="007B16C6">
    <w:pPr>
      <w:pStyle w:val="normal"/>
      <w:tabs>
        <w:tab w:val="center" w:pos="4536"/>
        <w:tab w:val="right" w:pos="9072"/>
      </w:tabs>
      <w:spacing w:line="240" w:lineRule="auto"/>
    </w:pPr>
    <w:r>
      <w:tab/>
    </w:r>
    <w:r>
      <w:tab/>
    </w:r>
    <w:proofErr w:type="spellStart"/>
    <w:r>
      <w:t>Weilova</w:t>
    </w:r>
    <w:proofErr w:type="spellEnd"/>
    <w:r>
      <w:t xml:space="preserve"> 1271/6, 10200 Praha 10</w:t>
    </w:r>
  </w:p>
  <w:p w:rsidR="007B16C6" w:rsidRPr="007B16C6" w:rsidRDefault="007B16C6" w:rsidP="007B16C6">
    <w:pPr>
      <w:pStyle w:val="normal"/>
      <w:tabs>
        <w:tab w:val="center" w:pos="4536"/>
        <w:tab w:val="right" w:pos="9072"/>
      </w:tabs>
      <w:spacing w:after="290" w:line="240" w:lineRule="auto"/>
    </w:pPr>
    <w:r>
      <w:tab/>
    </w:r>
    <w:r>
      <w:tab/>
      <w:t>www.nuv.cz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1E1" w:rsidRDefault="00BB11E1" w:rsidP="007B16C6">
      <w:pPr>
        <w:spacing w:after="0" w:line="240" w:lineRule="auto"/>
      </w:pPr>
      <w:r>
        <w:separator/>
      </w:r>
    </w:p>
  </w:footnote>
  <w:footnote w:type="continuationSeparator" w:id="0">
    <w:p w:rsidR="00BB11E1" w:rsidRDefault="00BB11E1" w:rsidP="007B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C6" w:rsidRDefault="007B16C6">
    <w:pPr>
      <w:pStyle w:val="Zhlav"/>
    </w:pPr>
    <w:sdt>
      <w:sdtPr>
        <w:id w:val="98406320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49" style="position:absolute;margin-left:153.6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7B16C6" w:rsidRDefault="007B16C6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Pr="007B16C6">
      <w:drawing>
        <wp:inline distT="0" distB="0" distL="0" distR="0">
          <wp:extent cx="5760720" cy="1238837"/>
          <wp:effectExtent l="19050" t="0" r="0" b="0"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388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5D9"/>
    <w:multiLevelType w:val="hybridMultilevel"/>
    <w:tmpl w:val="A42EE7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D3623D"/>
    <w:multiLevelType w:val="hybridMultilevel"/>
    <w:tmpl w:val="18721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50DB"/>
    <w:multiLevelType w:val="hybridMultilevel"/>
    <w:tmpl w:val="36AEF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44A4"/>
    <w:rsid w:val="00593939"/>
    <w:rsid w:val="00746EFF"/>
    <w:rsid w:val="007B16C6"/>
    <w:rsid w:val="00AC4908"/>
    <w:rsid w:val="00BB11E1"/>
    <w:rsid w:val="00C144A4"/>
    <w:rsid w:val="00F8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9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144A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44A4"/>
    <w:rPr>
      <w:rFonts w:ascii="Calibri" w:eastAsia="Calibri" w:hAnsi="Calibri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1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49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B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16C6"/>
  </w:style>
  <w:style w:type="paragraph" w:styleId="Zpat">
    <w:name w:val="footer"/>
    <w:basedOn w:val="Normln"/>
    <w:link w:val="ZpatChar"/>
    <w:uiPriority w:val="99"/>
    <w:semiHidden/>
    <w:unhideWhenUsed/>
    <w:rsid w:val="007B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B16C6"/>
  </w:style>
  <w:style w:type="paragraph" w:styleId="Textbubliny">
    <w:name w:val="Balloon Text"/>
    <w:basedOn w:val="Normln"/>
    <w:link w:val="TextbublinyChar"/>
    <w:uiPriority w:val="99"/>
    <w:semiHidden/>
    <w:unhideWhenUsed/>
    <w:rsid w:val="007B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6C6"/>
    <w:rPr>
      <w:rFonts w:ascii="Tahoma" w:hAnsi="Tahoma" w:cs="Tahoma"/>
      <w:sz w:val="16"/>
      <w:szCs w:val="16"/>
    </w:rPr>
  </w:style>
  <w:style w:type="paragraph" w:customStyle="1" w:styleId="normal">
    <w:name w:val="normal"/>
    <w:rsid w:val="007B16C6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144A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44A4"/>
    <w:rPr>
      <w:rFonts w:ascii="Calibri" w:eastAsia="Calibri" w:hAnsi="Calibri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1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4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4AE0B-3276-4EA0-A6E2-60A03017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PPF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Košťálová Hana</dc:creator>
  <cp:lastModifiedBy>petr.koubek</cp:lastModifiedBy>
  <cp:revision>2</cp:revision>
  <dcterms:created xsi:type="dcterms:W3CDTF">2017-11-20T09:17:00Z</dcterms:created>
  <dcterms:modified xsi:type="dcterms:W3CDTF">2017-11-20T09:17:00Z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-221077005</vt:i4>
  </property>
  <property fmtid="{D5CDD505-2E9C-101B-9397-08002B2CF9AE}" pid="3" name="_NewReviewCycle">
    <vt:lpwstr/>
  </property>
  <property fmtid="{D5CDD505-2E9C-101B-9397-08002B2CF9AE}" pid="4" name="_EmailSubject">
    <vt:lpwstr>materiály pro setkání panelu </vt:lpwstr>
  </property>
  <property fmtid="{D5CDD505-2E9C-101B-9397-08002B2CF9AE}" pid="5" name="_AuthorEmail">
    <vt:lpwstr>kostalova@pomahameskolam.cz</vt:lpwstr>
  </property>
  <property fmtid="{D5CDD505-2E9C-101B-9397-08002B2CF9AE}" pid="6" name="_AuthorEmailDisplayName">
    <vt:lpwstr>Košťálová Hana</vt:lpwstr>
  </property>
  <property fmtid="{D5CDD505-2E9C-101B-9397-08002B2CF9AE}" pid="7" name="_ReviewingToolsShownOnce">
    <vt:lpwstr/>
  </property>
</Properties>
</file>