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CE" w:rsidRPr="00CA3DCE" w:rsidRDefault="00CA3DCE" w:rsidP="00CA3DCE">
      <w:pPr>
        <w:pStyle w:val="Bezmezer"/>
        <w:tabs>
          <w:tab w:val="left" w:pos="6540"/>
        </w:tabs>
        <w:jc w:val="center"/>
        <w:rPr>
          <w:b/>
          <w:bCs/>
          <w:sz w:val="36"/>
          <w:szCs w:val="36"/>
        </w:rPr>
      </w:pPr>
      <w:r w:rsidRPr="00CA3DCE">
        <w:rPr>
          <w:b/>
          <w:bCs/>
          <w:sz w:val="36"/>
          <w:szCs w:val="36"/>
        </w:rPr>
        <w:t xml:space="preserve">Plán pedagogické podpory (PLPP) </w:t>
      </w:r>
    </w:p>
    <w:p w:rsidR="00CA3DCE" w:rsidRDefault="00CA3DCE" w:rsidP="00CA3DCE">
      <w:pPr>
        <w:pStyle w:val="Bezmezer"/>
        <w:tabs>
          <w:tab w:val="left" w:pos="6540"/>
        </w:tabs>
        <w:jc w:val="center"/>
        <w:rPr>
          <w:b/>
          <w:bCs/>
          <w:sz w:val="27"/>
          <w:szCs w:val="27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5103"/>
      </w:tblGrid>
      <w:tr w:rsidR="00CA3DC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47" w:rsidRDefault="00C45E47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Jméno a příjmení dítěte</w:t>
            </w:r>
            <w:r w:rsidR="00FD2841">
              <w:rPr>
                <w:b/>
                <w:bCs/>
              </w:rPr>
              <w:t>, žáka nebo studenta (dále jen „žák“)</w:t>
            </w:r>
          </w:p>
          <w:p w:rsidR="0033013C" w:rsidRDefault="0033013C">
            <w:pPr>
              <w:pStyle w:val="Bezmezer"/>
              <w:spacing w:before="40" w:after="40"/>
              <w:rPr>
                <w:b/>
                <w:bCs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DD7D9B">
            <w:pPr>
              <w:pStyle w:val="Bezmezer"/>
              <w:spacing w:before="40" w:after="40"/>
            </w:pPr>
            <w:r>
              <w:t xml:space="preserve">Vítězslav </w:t>
            </w:r>
            <w:proofErr w:type="spellStart"/>
            <w:r w:rsidR="00CD50A1">
              <w:t>xxxx</w:t>
            </w:r>
            <w:proofErr w:type="spellEnd"/>
          </w:p>
          <w:p w:rsidR="00DD7D9B" w:rsidRDefault="00DD7D9B" w:rsidP="00114E3A">
            <w:pPr>
              <w:pStyle w:val="Bezmezer"/>
              <w:spacing w:before="40" w:after="40"/>
            </w:pPr>
            <w:r>
              <w:t>1.</w:t>
            </w:r>
            <w:r w:rsidR="00CD50A1">
              <w:t xml:space="preserve"> </w:t>
            </w:r>
            <w:r w:rsidR="00114E3A">
              <w:t>7</w:t>
            </w:r>
            <w:bookmarkStart w:id="0" w:name="_GoBack"/>
            <w:bookmarkEnd w:id="0"/>
            <w:r>
              <w:t>. 2012</w:t>
            </w:r>
          </w:p>
        </w:tc>
      </w:tr>
      <w:tr w:rsidR="00CA3DC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FD2841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Škola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FD2841" w:rsidP="00CD50A1">
            <w:pPr>
              <w:pStyle w:val="Bezmezer"/>
              <w:spacing w:before="40" w:after="40"/>
            </w:pPr>
            <w:r>
              <w:t xml:space="preserve">ZŠ a MŠ </w:t>
            </w:r>
            <w:proofErr w:type="spellStart"/>
            <w:r w:rsidR="00CD50A1">
              <w:t>xxx</w:t>
            </w:r>
            <w:proofErr w:type="spellEnd"/>
            <w:r w:rsidR="00CD50A1">
              <w:t xml:space="preserve"> </w:t>
            </w:r>
            <w:proofErr w:type="spellStart"/>
            <w:r w:rsidR="00CD50A1">
              <w:t>xxx</w:t>
            </w:r>
            <w:proofErr w:type="spellEnd"/>
          </w:p>
        </w:tc>
      </w:tr>
      <w:tr w:rsidR="00CA3DCE" w:rsidTr="00CA3D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FD2841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Ročník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FD2841" w:rsidP="00CD50A1">
            <w:pPr>
              <w:pStyle w:val="Bezmezer"/>
              <w:spacing w:before="40" w:after="40"/>
            </w:pPr>
            <w:r>
              <w:t>2</w:t>
            </w:r>
            <w:r w:rsidR="00CD50A1">
              <w:t>.</w:t>
            </w:r>
            <w:r>
              <w:t xml:space="preserve"> t</w:t>
            </w:r>
            <w:r w:rsidR="00CB0107">
              <w:t>řída C, 4 roky</w:t>
            </w:r>
            <w:r w:rsidR="00DD7D9B">
              <w:t xml:space="preserve"> a 7 měsíců</w:t>
            </w:r>
          </w:p>
        </w:tc>
      </w:tr>
      <w:tr w:rsidR="00CA3DC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Důvod k přistoupení sestavení PLPP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DD7D9B">
            <w:pPr>
              <w:pStyle w:val="Bezmezer"/>
              <w:spacing w:before="40" w:after="40"/>
            </w:pPr>
            <w:r>
              <w:t>Specifické projevy chování – nepřiměřené reakce na změny situací v režimu dne MŠ</w:t>
            </w:r>
          </w:p>
          <w:p w:rsidR="00CA3DCE" w:rsidRDefault="00CA3DCE">
            <w:pPr>
              <w:pStyle w:val="Bezmezer"/>
              <w:spacing w:before="40" w:after="40"/>
            </w:pPr>
          </w:p>
        </w:tc>
      </w:tr>
      <w:tr w:rsidR="00CA3DC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Datum vyhotovení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DD7D9B">
            <w:pPr>
              <w:pStyle w:val="Bezmezer"/>
              <w:spacing w:before="40" w:after="40"/>
            </w:pPr>
            <w:r>
              <w:t>8.</w:t>
            </w:r>
            <w:r w:rsidR="00CD50A1">
              <w:t xml:space="preserve"> </w:t>
            </w:r>
            <w:r>
              <w:t>3. 2017</w:t>
            </w:r>
          </w:p>
        </w:tc>
      </w:tr>
      <w:tr w:rsidR="00CA3DCE" w:rsidTr="00CA3DCE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Vyhodnocení PLPP plánováno ke dni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DD7D9B">
            <w:pPr>
              <w:pStyle w:val="Bezmezer"/>
              <w:spacing w:before="40" w:after="40"/>
            </w:pPr>
            <w:r>
              <w:t>31.</w:t>
            </w:r>
            <w:r w:rsidR="00CD50A1">
              <w:t xml:space="preserve"> </w:t>
            </w:r>
            <w:r>
              <w:t>5. 2017</w:t>
            </w:r>
          </w:p>
        </w:tc>
      </w:tr>
    </w:tbl>
    <w:p w:rsidR="00CA3DCE" w:rsidRDefault="00CA3DCE" w:rsidP="00CA3DCE">
      <w:pPr>
        <w:pStyle w:val="Bezmezer"/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FD2841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>
              <w:rPr>
                <w:b/>
                <w:bCs/>
              </w:rPr>
              <w:t>I. Charakteristika žáka</w:t>
            </w:r>
            <w:r w:rsidR="00CA3DCE">
              <w:rPr>
                <w:b/>
                <w:bCs/>
              </w:rPr>
              <w:t xml:space="preserve"> a </w:t>
            </w:r>
            <w:r w:rsidR="0033013C">
              <w:rPr>
                <w:b/>
                <w:bCs/>
              </w:rPr>
              <w:t xml:space="preserve">jeho </w:t>
            </w:r>
            <w:r>
              <w:rPr>
                <w:b/>
                <w:bCs/>
              </w:rPr>
              <w:t xml:space="preserve">/její </w:t>
            </w:r>
            <w:r w:rsidR="00CA3DCE">
              <w:rPr>
                <w:b/>
                <w:bCs/>
              </w:rPr>
              <w:t>obtíží</w:t>
            </w:r>
          </w:p>
          <w:p w:rsidR="00CA3DCE" w:rsidRDefault="00CA3DCE">
            <w:pPr>
              <w:pStyle w:val="Bezmezer"/>
              <w:tabs>
                <w:tab w:val="left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(silné, slabé stránky; popis obtíží; pedagogická, případně speciálně- pedagogická diagnostika s cílem stanovení úprav </w:t>
            </w:r>
            <w:r>
              <w:rPr>
                <w:sz w:val="18"/>
                <w:szCs w:val="18"/>
              </w:rPr>
              <w:br/>
              <w:t>ve vzdělávání; aktuální zdravotní stav; další okolnosti ovlivňující nastavení podpory)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8864E5" w:rsidRDefault="00F71A91">
            <w:pPr>
              <w:pStyle w:val="Bezmezer"/>
              <w:tabs>
                <w:tab w:val="left" w:pos="9638"/>
              </w:tabs>
              <w:rPr>
                <w:bCs/>
              </w:rPr>
            </w:pPr>
            <w:r w:rsidRPr="008864E5">
              <w:rPr>
                <w:bCs/>
              </w:rPr>
              <w:t>Září: při příchodu Víti do školky jsme získali od rodičů informaci, že nemá rád doteky. Neuměl pochopit a akceptovat náš rituál, kdy si při příchodu a odchodu ze školky učitelka s dítětem podává ruku. Bylo potřeba vysvětlení.</w:t>
            </w:r>
          </w:p>
          <w:p w:rsidR="00F71A91" w:rsidRPr="008864E5" w:rsidRDefault="00F71A91">
            <w:pPr>
              <w:pStyle w:val="Bezmezer"/>
              <w:tabs>
                <w:tab w:val="left" w:pos="9638"/>
              </w:tabs>
              <w:rPr>
                <w:bCs/>
              </w:rPr>
            </w:pPr>
            <w:r w:rsidRPr="008864E5">
              <w:rPr>
                <w:bCs/>
              </w:rPr>
              <w:t>Naše postřehy z pozorování: nevyhledává oční kontakt. Neobvyklá reakce Víti v situaci, kdy k nám přijelo do MŠ divadlo. Víťa začal plakat, že nechce na divadlo a měl tendence schovávat se pod stůl. Zůstal v přední místnosti, ale bylo evidentní, že ho divadlo zaujalo. Ale do m</w:t>
            </w:r>
            <w:r w:rsidR="00CD50A1" w:rsidRPr="008864E5">
              <w:rPr>
                <w:bCs/>
              </w:rPr>
              <w:t>í</w:t>
            </w:r>
            <w:r w:rsidRPr="008864E5">
              <w:rPr>
                <w:bCs/>
              </w:rPr>
              <w:t>stnosti, kde se divadlo odehrávalo, ani po dalším pozvání nechtěl. Podobná reakce nastala v situaci, kdy k nám do třídy přišly děti z vedlejší třídy (spojení dvou tříd z důvodu provozních změn). Víťa začal plakat, snažil se opět schovat a stále opakoval: „Kdy přijde maminka“. Byl vyděšený a zmatený.</w:t>
            </w:r>
          </w:p>
          <w:p w:rsidR="00CA3DCE" w:rsidRPr="008E3DC4" w:rsidRDefault="008E3DC4">
            <w:pPr>
              <w:pStyle w:val="Bezmezer"/>
              <w:tabs>
                <w:tab w:val="left" w:pos="9638"/>
              </w:tabs>
              <w:rPr>
                <w:bCs/>
                <w:sz w:val="24"/>
                <w:szCs w:val="24"/>
              </w:rPr>
            </w:pPr>
            <w:r w:rsidRPr="008864E5">
              <w:rPr>
                <w:bCs/>
              </w:rPr>
              <w:t>Tato reakce se opakovala v situaci, kdy se po zimě oteplilo a my se rozhodli jít ven na zahradu také odpoledne. Reagoval stejně jako u výše uvedených situací.</w:t>
            </w:r>
          </w:p>
        </w:tc>
      </w:tr>
    </w:tbl>
    <w:p w:rsidR="00CA3DCE" w:rsidRDefault="00CA3DCE" w:rsidP="00CA3DCE">
      <w:pPr>
        <w:pStyle w:val="Bezmezer"/>
        <w:tabs>
          <w:tab w:val="left" w:pos="9638"/>
        </w:tabs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>
              <w:rPr>
                <w:b/>
                <w:bCs/>
              </w:rPr>
              <w:t>II. Stanovení cílů PLPP</w:t>
            </w:r>
          </w:p>
          <w:p w:rsidR="00CA3DCE" w:rsidRDefault="00CA3DCE">
            <w:pPr>
              <w:pStyle w:val="Bezmezer"/>
              <w:tabs>
                <w:tab w:val="left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(definování k</w:t>
            </w:r>
            <w:r w:rsidR="00C45E47">
              <w:rPr>
                <w:sz w:val="18"/>
                <w:szCs w:val="18"/>
              </w:rPr>
              <w:t>rátkodobých a dlouhodobých cílů, cíl rozvoje žáka)</w:t>
            </w:r>
          </w:p>
        </w:tc>
      </w:tr>
      <w:tr w:rsidR="00CA3DCE" w:rsidRPr="008864E5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8864E5" w:rsidRDefault="008E3DC4" w:rsidP="00CD50A1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 w:rsidRPr="008864E5">
              <w:rPr>
                <w:bCs/>
              </w:rPr>
              <w:t>Včas předem</w:t>
            </w:r>
            <w:r w:rsidR="00DD7D9B" w:rsidRPr="008864E5">
              <w:rPr>
                <w:bCs/>
              </w:rPr>
              <w:t xml:space="preserve"> a strukturovaně podat Vítkovi informaci, kdy nastane v režimu dne MŠ změna</w:t>
            </w:r>
            <w:r w:rsidR="00DD7D9B" w:rsidRPr="008864E5">
              <w:rPr>
                <w:b/>
                <w:bCs/>
              </w:rPr>
              <w:t xml:space="preserve"> </w:t>
            </w:r>
            <w:r w:rsidR="00DD7D9B" w:rsidRPr="008864E5">
              <w:rPr>
                <w:bCs/>
              </w:rPr>
              <w:t>(spojování tříd, návštěva divadla,</w:t>
            </w:r>
            <w:r w:rsidR="003327C7" w:rsidRPr="008864E5">
              <w:rPr>
                <w:bCs/>
              </w:rPr>
              <w:t xml:space="preserve"> suplování jiné učitelky,</w:t>
            </w:r>
            <w:r w:rsidRPr="008864E5">
              <w:rPr>
                <w:bCs/>
              </w:rPr>
              <w:t xml:space="preserve"> odchod na zahradu odpoledne apod.</w:t>
            </w:r>
            <w:r w:rsidR="00DD7D9B" w:rsidRPr="008864E5">
              <w:rPr>
                <w:bCs/>
              </w:rPr>
              <w:t>)</w:t>
            </w:r>
            <w:r w:rsidR="003327C7" w:rsidRPr="008864E5">
              <w:rPr>
                <w:bCs/>
              </w:rPr>
              <w:t>. Zamezit  projevům, kdy se Vítek z důvodů neočekávaných změn dostává do stresu a začne pořád dokola opakov</w:t>
            </w:r>
            <w:r w:rsidRPr="008864E5">
              <w:rPr>
                <w:bCs/>
              </w:rPr>
              <w:t>at</w:t>
            </w:r>
            <w:r w:rsidR="00CD50A1" w:rsidRPr="008864E5">
              <w:rPr>
                <w:bCs/>
              </w:rPr>
              <w:t>:</w:t>
            </w:r>
            <w:r w:rsidRPr="008864E5">
              <w:rPr>
                <w:bCs/>
              </w:rPr>
              <w:t xml:space="preserve"> „</w:t>
            </w:r>
            <w:r w:rsidR="00CD50A1" w:rsidRPr="008864E5">
              <w:rPr>
                <w:bCs/>
              </w:rPr>
              <w:t>N</w:t>
            </w:r>
            <w:r w:rsidRPr="008864E5">
              <w:rPr>
                <w:bCs/>
              </w:rPr>
              <w:t>evím, kdy přijde maminka“.</w:t>
            </w:r>
          </w:p>
        </w:tc>
      </w:tr>
    </w:tbl>
    <w:p w:rsidR="00CA3DCE" w:rsidRPr="008864E5" w:rsidRDefault="00CA3DCE" w:rsidP="00CA3DCE">
      <w:pPr>
        <w:pStyle w:val="Bezmezer"/>
        <w:tabs>
          <w:tab w:val="left" w:pos="9638"/>
        </w:tabs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094FCC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E3DC4">
              <w:rPr>
                <w:b/>
                <w:bCs/>
              </w:rPr>
              <w:t>II. Podpůrná opatření ve škole</w:t>
            </w:r>
          </w:p>
          <w:p w:rsidR="00CA3DCE" w:rsidRDefault="00CA3DCE">
            <w:pPr>
              <w:pStyle w:val="Bezmezer"/>
              <w:tabs>
                <w:tab w:val="left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(Doplňte </w:t>
            </w:r>
            <w:r>
              <w:rPr>
                <w:b/>
                <w:bCs/>
                <w:sz w:val="18"/>
                <w:szCs w:val="18"/>
              </w:rPr>
              <w:t>konkrétní postupy</w:t>
            </w:r>
            <w:r>
              <w:rPr>
                <w:sz w:val="18"/>
                <w:szCs w:val="18"/>
              </w:rPr>
              <w:t xml:space="preserve"> v těch kategorií podpůrných opatření, které byly aplikovány.)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a) Metody výuky</w:t>
            </w:r>
          </w:p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(s</w:t>
            </w:r>
            <w:r w:rsidR="0033013C">
              <w:rPr>
                <w:sz w:val="20"/>
                <w:szCs w:val="20"/>
              </w:rPr>
              <w:t>pecifikace úprav metod práce</w:t>
            </w:r>
            <w:r>
              <w:rPr>
                <w:sz w:val="20"/>
                <w:szCs w:val="20"/>
              </w:rPr>
              <w:t>)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8864E5" w:rsidRDefault="008E3DC4" w:rsidP="00CD50A1">
            <w:pPr>
              <w:pStyle w:val="Bezmezer"/>
              <w:tabs>
                <w:tab w:val="left" w:pos="9638"/>
              </w:tabs>
            </w:pPr>
            <w:r w:rsidRPr="008864E5">
              <w:t xml:space="preserve">Ve vypjatých situacích popis a vysvětlování toho, co se okolo něj děje. </w:t>
            </w:r>
            <w:r w:rsidR="00F36D1A" w:rsidRPr="008864E5">
              <w:t>Slovním p</w:t>
            </w:r>
            <w:r w:rsidRPr="008864E5">
              <w:t>opisem toho co se děje</w:t>
            </w:r>
            <w:r w:rsidR="00F36D1A" w:rsidRPr="008864E5">
              <w:t>,</w:t>
            </w:r>
            <w:r w:rsidRPr="008864E5">
              <w:t xml:space="preserve"> mu v těchto </w:t>
            </w:r>
            <w:r w:rsidR="00F36D1A" w:rsidRPr="008864E5">
              <w:t>situacích pomáhat</w:t>
            </w:r>
            <w:r w:rsidRPr="008864E5">
              <w:t xml:space="preserve"> orientovat se v emocích, které právě prožívá.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b) Organizace výuky</w:t>
            </w:r>
          </w:p>
          <w:p w:rsidR="00CA3DCE" w:rsidRDefault="00CA3DCE">
            <w:pPr>
              <w:pStyle w:val="Bezmezer"/>
              <w:tabs>
                <w:tab w:val="left" w:pos="9638"/>
              </w:tabs>
            </w:pPr>
            <w:r>
              <w:rPr>
                <w:sz w:val="20"/>
                <w:szCs w:val="20"/>
              </w:rPr>
              <w:t>(úpr</w:t>
            </w:r>
            <w:r w:rsidR="00094FCC">
              <w:rPr>
                <w:sz w:val="20"/>
                <w:szCs w:val="20"/>
              </w:rPr>
              <w:t>avy v organizaci výuky ve</w:t>
            </w:r>
            <w:r>
              <w:rPr>
                <w:sz w:val="20"/>
                <w:szCs w:val="20"/>
              </w:rPr>
              <w:t xml:space="preserve"> třídě, případně i mimo ni)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</w:pPr>
          </w:p>
          <w:p w:rsidR="00CA3DCE" w:rsidRDefault="00CD50A1">
            <w:pPr>
              <w:pStyle w:val="Bezmezer"/>
              <w:tabs>
                <w:tab w:val="left" w:pos="9638"/>
              </w:tabs>
            </w:pPr>
            <w:r>
              <w:t>0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FD2841">
            <w:pPr>
              <w:pStyle w:val="Bezmezer"/>
              <w:tabs>
                <w:tab w:val="left" w:pos="96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c) Hodnocení žáka</w:t>
            </w:r>
          </w:p>
          <w:p w:rsidR="00CA3DCE" w:rsidRDefault="00CA3DCE">
            <w:pPr>
              <w:pStyle w:val="Bezmezer"/>
              <w:tabs>
                <w:tab w:val="left" w:pos="96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(vymezení úprav hodnocení, jak hodnotíme, co úpravami hodnocení sledujeme, kritéria)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</w:pPr>
          </w:p>
          <w:p w:rsidR="00CA3DCE" w:rsidRDefault="00CD50A1" w:rsidP="00CD50A1">
            <w:pPr>
              <w:pStyle w:val="Bezmezer"/>
              <w:tabs>
                <w:tab w:val="left" w:pos="9638"/>
              </w:tabs>
            </w:pPr>
            <w:r>
              <w:t>0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d) Pomůcky</w:t>
            </w:r>
          </w:p>
          <w:p w:rsidR="00CA3DCE" w:rsidRDefault="00CA3DCE">
            <w:pPr>
              <w:pStyle w:val="Bezmezer"/>
              <w:tabs>
                <w:tab w:val="left" w:pos="9638"/>
              </w:tabs>
              <w:rPr>
                <w:sz w:val="20"/>
                <w:szCs w:val="20"/>
              </w:rPr>
            </w:pP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</w:pPr>
          </w:p>
          <w:p w:rsidR="00CA3DCE" w:rsidRDefault="00CD50A1" w:rsidP="00CD50A1">
            <w:pPr>
              <w:pStyle w:val="Bezmezer"/>
              <w:tabs>
                <w:tab w:val="left" w:pos="9638"/>
              </w:tabs>
            </w:pPr>
            <w:r>
              <w:t>0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 w:rsidP="00FD2841">
            <w:pPr>
              <w:pStyle w:val="Bezmezer"/>
              <w:tabs>
                <w:tab w:val="left" w:pos="9638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e) Požadavk</w:t>
            </w:r>
            <w:r w:rsidR="0033013C">
              <w:rPr>
                <w:b/>
                <w:bCs/>
                <w:sz w:val="20"/>
                <w:szCs w:val="20"/>
              </w:rPr>
              <w:t>y na organizaci práce učitele</w:t>
            </w:r>
            <w:r w:rsidR="00FD2841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FD2841">
              <w:rPr>
                <w:b/>
                <w:bCs/>
                <w:sz w:val="20"/>
                <w:szCs w:val="20"/>
              </w:rPr>
              <w:t>lů</w:t>
            </w:r>
            <w:proofErr w:type="spellEnd"/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8E3DC4" w:rsidP="00CD50A1">
            <w:pPr>
              <w:pStyle w:val="Bezmezer"/>
              <w:tabs>
                <w:tab w:val="left" w:pos="9638"/>
              </w:tabs>
            </w:pPr>
            <w:r>
              <w:t>Práce učitele: včasný popisný způsob vysvětlování toho co nastane. Totéž platí pro všechny pedagogické pracovníky a zaměstnance.</w:t>
            </w:r>
          </w:p>
        </w:tc>
      </w:tr>
    </w:tbl>
    <w:p w:rsidR="00CA3DCE" w:rsidRDefault="00CA3DCE" w:rsidP="00CA3DCE">
      <w:pPr>
        <w:pStyle w:val="Bezmezer"/>
        <w:tabs>
          <w:tab w:val="left" w:pos="9638"/>
        </w:tabs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IV. Podpůrná </w:t>
            </w:r>
            <w:r w:rsidR="00094FCC">
              <w:rPr>
                <w:b/>
                <w:bCs/>
              </w:rPr>
              <w:t>opatření v rámci domácí prostředí</w:t>
            </w:r>
            <w:r>
              <w:rPr>
                <w:b/>
                <w:bCs/>
              </w:rPr>
              <w:t xml:space="preserve"> </w:t>
            </w:r>
          </w:p>
          <w:p w:rsidR="00CA3DCE" w:rsidRDefault="00CA3DCE">
            <w:pPr>
              <w:pStyle w:val="Bezmezer"/>
              <w:tabs>
                <w:tab w:val="left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(popis úprav </w:t>
            </w:r>
            <w:r w:rsidR="00094FCC">
              <w:rPr>
                <w:sz w:val="18"/>
                <w:szCs w:val="18"/>
              </w:rPr>
              <w:t>v domácím prostředí</w:t>
            </w:r>
            <w:r>
              <w:rPr>
                <w:sz w:val="18"/>
                <w:szCs w:val="18"/>
              </w:rPr>
              <w:t xml:space="preserve">, forma a frekvence komunikace s rodinou) </w:t>
            </w:r>
          </w:p>
        </w:tc>
      </w:tr>
      <w:tr w:rsidR="00CA3DCE" w:rsidRPr="008864E5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C4" w:rsidRPr="008864E5" w:rsidRDefault="008E3DC4">
            <w:pPr>
              <w:pStyle w:val="Bezmezer"/>
              <w:tabs>
                <w:tab w:val="left" w:pos="9638"/>
              </w:tabs>
            </w:pPr>
            <w:r w:rsidRPr="008864E5">
              <w:t>Pravidelná denní komunikace s rodiči.</w:t>
            </w:r>
          </w:p>
          <w:p w:rsidR="00CA3DCE" w:rsidRPr="008864E5" w:rsidRDefault="008E3DC4">
            <w:pPr>
              <w:pStyle w:val="Bezmezer"/>
              <w:tabs>
                <w:tab w:val="left" w:pos="9638"/>
              </w:tabs>
            </w:pPr>
            <w:r w:rsidRPr="008864E5">
              <w:t>Konzultace</w:t>
            </w:r>
            <w:r w:rsidR="00DD7D9B" w:rsidRPr="008864E5">
              <w:t xml:space="preserve"> MŠ X rodiče  1x měsíčně</w:t>
            </w:r>
            <w:r w:rsidRPr="008864E5">
              <w:t>.</w:t>
            </w:r>
          </w:p>
          <w:p w:rsidR="00CA3DCE" w:rsidRPr="008864E5" w:rsidRDefault="008E3DC4" w:rsidP="00CD50A1">
            <w:pPr>
              <w:pStyle w:val="Bezmezer"/>
              <w:tabs>
                <w:tab w:val="left" w:pos="9638"/>
              </w:tabs>
            </w:pPr>
            <w:r w:rsidRPr="008864E5">
              <w:t>Zachovat stejné principy komunikace nastavené v MŠ také v rodině.</w:t>
            </w:r>
          </w:p>
        </w:tc>
      </w:tr>
    </w:tbl>
    <w:p w:rsidR="00CA3DCE" w:rsidRPr="008864E5" w:rsidRDefault="00CA3DCE" w:rsidP="00CA3DCE">
      <w:pPr>
        <w:pStyle w:val="Bezmezer"/>
        <w:tabs>
          <w:tab w:val="left" w:pos="9638"/>
        </w:tabs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V. Podpůrná opatření jiného druhu </w:t>
            </w:r>
          </w:p>
          <w:p w:rsidR="00CA3DCE" w:rsidRDefault="00CA3DCE">
            <w:pPr>
              <w:pStyle w:val="Bezmezer"/>
              <w:tabs>
                <w:tab w:val="left" w:pos="963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(respektovat zdravotní stav, zátěžovou situaci v rodině či škole -  vztahové problémy, postavení ve třídě; </w:t>
            </w:r>
            <w:r>
              <w:rPr>
                <w:sz w:val="18"/>
                <w:szCs w:val="18"/>
              </w:rPr>
              <w:br/>
              <w:t>v jakých činnostech, jakým způsobem)</w:t>
            </w:r>
          </w:p>
        </w:tc>
      </w:tr>
      <w:tr w:rsidR="00CA3DCE" w:rsidTr="00CA3DC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  <w:sz w:val="24"/>
                <w:szCs w:val="24"/>
              </w:rPr>
            </w:pPr>
          </w:p>
          <w:p w:rsidR="00CA3DCE" w:rsidRPr="00CD50A1" w:rsidRDefault="003327C7">
            <w:pPr>
              <w:pStyle w:val="Bezmezer"/>
              <w:tabs>
                <w:tab w:val="left" w:pos="9638"/>
              </w:tabs>
              <w:rPr>
                <w:bCs/>
                <w:sz w:val="24"/>
                <w:szCs w:val="24"/>
              </w:rPr>
            </w:pPr>
            <w:r w:rsidRPr="00CD50A1">
              <w:rPr>
                <w:bCs/>
                <w:sz w:val="24"/>
                <w:szCs w:val="24"/>
              </w:rPr>
              <w:t>0</w:t>
            </w:r>
          </w:p>
        </w:tc>
      </w:tr>
    </w:tbl>
    <w:p w:rsidR="00CA3DCE" w:rsidRDefault="00CA3DCE" w:rsidP="00CA3DCE">
      <w:pPr>
        <w:pStyle w:val="Bezmezer"/>
        <w:tabs>
          <w:tab w:val="left" w:pos="9638"/>
        </w:tabs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5670"/>
      </w:tblGrid>
      <w:tr w:rsidR="00CA3DCE" w:rsidTr="00CA3DCE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</w:pPr>
            <w:r>
              <w:rPr>
                <w:b/>
                <w:bCs/>
              </w:rPr>
              <w:t>VI. Vyhodnocení účinnosti PLPP                                                                              Dne:</w:t>
            </w:r>
            <w:r w:rsidR="00F36D1A">
              <w:rPr>
                <w:b/>
                <w:bCs/>
              </w:rPr>
              <w:t xml:space="preserve"> 31.</w:t>
            </w:r>
            <w:r w:rsidR="00CD50A1">
              <w:rPr>
                <w:b/>
                <w:bCs/>
              </w:rPr>
              <w:t xml:space="preserve"> </w:t>
            </w:r>
            <w:r w:rsidR="00F36D1A">
              <w:rPr>
                <w:b/>
                <w:bCs/>
              </w:rPr>
              <w:t>5. 2017</w:t>
            </w:r>
          </w:p>
        </w:tc>
      </w:tr>
      <w:tr w:rsidR="00CA3DCE" w:rsidTr="00CA3DCE">
        <w:trPr>
          <w:trHeight w:val="186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Pr="00CD50A1" w:rsidRDefault="00F36D1A" w:rsidP="00C45E47">
            <w:pPr>
              <w:rPr>
                <w:sz w:val="24"/>
                <w:szCs w:val="24"/>
              </w:rPr>
            </w:pPr>
            <w:r w:rsidRPr="008864E5">
              <w:t>Nastavená opatření fungují dobře, díky dodržování nastavených postupů zvládá Víťa situace ve třídě dobře.</w:t>
            </w:r>
            <w:r w:rsidR="00CD50A1" w:rsidRPr="008864E5">
              <w:t xml:space="preserve"> </w:t>
            </w:r>
            <w:r w:rsidRPr="008864E5">
              <w:t>V rodině používány stejné postupy</w:t>
            </w:r>
            <w:r w:rsidRPr="00CD50A1">
              <w:rPr>
                <w:sz w:val="24"/>
                <w:szCs w:val="24"/>
              </w:rPr>
              <w:t>.</w:t>
            </w:r>
          </w:p>
        </w:tc>
      </w:tr>
      <w:tr w:rsidR="00CA3DCE" w:rsidTr="00CA3DC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>
              <w:rPr>
                <w:b/>
                <w:bCs/>
              </w:rPr>
              <w:t>Doporučení k odbornému vyšetření</w:t>
            </w:r>
            <w:r>
              <w:rPr>
                <w:rStyle w:val="Znakapoznpodarou"/>
                <w:b/>
                <w:bCs/>
              </w:rPr>
              <w:footnoteReference w:id="1"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lang w:val="en-US"/>
              </w:rPr>
              <w:t>☐</w:t>
            </w:r>
            <w:r>
              <w:rPr>
                <w:b/>
                <w:bCs/>
              </w:rPr>
              <w:t xml:space="preserve">Ano                                                              </w:t>
            </w:r>
            <w:r w:rsidR="00F36D1A">
              <w:rPr>
                <w:b/>
                <w:bCs/>
              </w:rPr>
              <w:t>X</w:t>
            </w:r>
            <w:r>
              <w:rPr>
                <w:rFonts w:ascii="MS Gothic" w:eastAsia="MS Gothic" w:hAnsi="MS Gothic" w:cs="MS Gothic" w:hint="eastAsia"/>
                <w:b/>
                <w:bCs/>
                <w:lang w:val="en-US"/>
              </w:rPr>
              <w:t>☐</w:t>
            </w:r>
            <w:r>
              <w:rPr>
                <w:b/>
                <w:bCs/>
              </w:rPr>
              <w:t xml:space="preserve"> Ne </w:t>
            </w:r>
          </w:p>
          <w:p w:rsidR="00CA3DCE" w:rsidRDefault="00CA3DCE">
            <w:pPr>
              <w:pStyle w:val="Bezmezer"/>
              <w:tabs>
                <w:tab w:val="left" w:pos="9638"/>
              </w:tabs>
              <w:rPr>
                <w:b/>
                <w:bCs/>
              </w:rPr>
            </w:pPr>
            <w:r>
              <w:rPr>
                <w:rFonts w:ascii="MS Gothic" w:eastAsia="MS Gothic" w:hAnsi="MS Gothic" w:cs="MS Gothic" w:hint="eastAsia"/>
                <w:b/>
                <w:bCs/>
                <w:lang w:val="en-US"/>
              </w:rPr>
              <w:t>☐</w:t>
            </w:r>
            <w:r>
              <w:rPr>
                <w:b/>
                <w:bCs/>
              </w:rPr>
              <w:t xml:space="preserve">PPP   </w:t>
            </w:r>
            <w:r>
              <w:rPr>
                <w:rFonts w:ascii="MS Gothic" w:eastAsia="MS Gothic" w:hAnsi="MS Gothic" w:cs="MS Gothic" w:hint="eastAsia"/>
                <w:b/>
                <w:bCs/>
                <w:lang w:val="en-US"/>
              </w:rPr>
              <w:t>☐</w:t>
            </w:r>
            <w:r>
              <w:rPr>
                <w:b/>
                <w:bCs/>
              </w:rPr>
              <w:t xml:space="preserve">SPC   </w:t>
            </w:r>
            <w:r>
              <w:rPr>
                <w:rFonts w:ascii="MS Gothic" w:eastAsia="MS Gothic" w:hAnsi="MS Gothic" w:cs="MS Gothic" w:hint="eastAsia"/>
                <w:b/>
                <w:bCs/>
                <w:lang w:val="en-US"/>
              </w:rPr>
              <w:t>☐</w:t>
            </w:r>
            <w:r>
              <w:rPr>
                <w:b/>
                <w:bCs/>
              </w:rPr>
              <w:t xml:space="preserve">SVP   </w:t>
            </w:r>
            <w:r>
              <w:rPr>
                <w:rFonts w:ascii="MS Gothic" w:eastAsia="MS Gothic" w:hAnsi="MS Gothic" w:cs="MS Gothic" w:hint="eastAsia"/>
                <w:b/>
                <w:bCs/>
                <w:lang w:val="en-US"/>
              </w:rPr>
              <w:t>☐</w:t>
            </w:r>
            <w:r>
              <w:rPr>
                <w:b/>
                <w:bCs/>
              </w:rPr>
              <w:t>jiné:</w:t>
            </w:r>
          </w:p>
        </w:tc>
      </w:tr>
    </w:tbl>
    <w:p w:rsidR="00CA3DCE" w:rsidRDefault="00CA3DCE" w:rsidP="00CA3DCE">
      <w:pPr>
        <w:pStyle w:val="Bezmezer"/>
        <w:tabs>
          <w:tab w:val="left" w:pos="9638"/>
        </w:tabs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977"/>
        <w:gridCol w:w="3714"/>
      </w:tblGrid>
      <w:tr w:rsidR="00CA3DC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Podpis a datum</w:t>
            </w:r>
          </w:p>
        </w:tc>
      </w:tr>
      <w:tr w:rsidR="00CA3DC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3C" w:rsidRDefault="00FD2841">
            <w:pPr>
              <w:pStyle w:val="Bezmezer"/>
              <w:tabs>
                <w:tab w:val="left" w:pos="963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Třídní učitel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AE5FB7">
            <w:pPr>
              <w:pStyle w:val="Bezmezer"/>
              <w:tabs>
                <w:tab w:val="left" w:pos="9638"/>
              </w:tabs>
              <w:spacing w:before="60" w:after="60"/>
            </w:pPr>
            <w:proofErr w:type="spellStart"/>
            <w:r>
              <w:t>x</w:t>
            </w:r>
            <w:r w:rsidR="00F36D1A">
              <w:t>xx</w:t>
            </w:r>
            <w:proofErr w:type="spellEnd"/>
          </w:p>
          <w:p w:rsidR="00F36D1A" w:rsidRDefault="00F36D1A">
            <w:pPr>
              <w:pStyle w:val="Bezmezer"/>
              <w:tabs>
                <w:tab w:val="left" w:pos="9638"/>
              </w:tabs>
              <w:spacing w:before="60" w:after="60"/>
            </w:pPr>
            <w:proofErr w:type="spellStart"/>
            <w:r>
              <w:t>xxx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</w:pPr>
          </w:p>
        </w:tc>
      </w:tr>
      <w:tr w:rsidR="00CA3DC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FD2841">
            <w:pPr>
              <w:pStyle w:val="Bezmezer"/>
              <w:tabs>
                <w:tab w:val="left" w:pos="963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Učitel/é předmětu/</w:t>
            </w:r>
            <w:proofErr w:type="spellStart"/>
            <w:r>
              <w:rPr>
                <w:b/>
                <w:bCs/>
              </w:rPr>
              <w:t>tů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</w:pPr>
          </w:p>
        </w:tc>
      </w:tr>
      <w:tr w:rsidR="00CA3DC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Pracovník ŠPP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</w:pPr>
          </w:p>
        </w:tc>
      </w:tr>
      <w:tr w:rsidR="00CA3DC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DCE" w:rsidRDefault="00C45E47" w:rsidP="00C45E47">
            <w:pPr>
              <w:pStyle w:val="Bezmezer"/>
              <w:tabs>
                <w:tab w:val="center" w:pos="1363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Zákonný zástupce</w:t>
            </w:r>
            <w:r>
              <w:rPr>
                <w:b/>
                <w:bCs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F36D1A">
            <w:pPr>
              <w:pStyle w:val="Bezmezer"/>
              <w:tabs>
                <w:tab w:val="left" w:pos="9638"/>
              </w:tabs>
              <w:spacing w:before="60" w:after="60"/>
            </w:pPr>
            <w:proofErr w:type="spellStart"/>
            <w:r>
              <w:t>xxx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</w:pPr>
          </w:p>
        </w:tc>
      </w:tr>
      <w:tr w:rsidR="00CA3DCE" w:rsidTr="00CA3DC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E" w:rsidRDefault="00CA3DCE">
            <w:pPr>
              <w:pStyle w:val="Bezmezer"/>
              <w:tabs>
                <w:tab w:val="left" w:pos="9638"/>
              </w:tabs>
              <w:spacing w:before="60" w:after="60"/>
            </w:pPr>
          </w:p>
        </w:tc>
      </w:tr>
    </w:tbl>
    <w:p w:rsidR="00567A42" w:rsidRDefault="00567A42" w:rsidP="00C45E47"/>
    <w:sectPr w:rsidR="00567A42" w:rsidSect="00C45E47">
      <w:headerReference w:type="default" r:id="rId7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28" w:rsidRDefault="009E5A28" w:rsidP="00CA3DCE">
      <w:pPr>
        <w:spacing w:after="0" w:line="240" w:lineRule="auto"/>
      </w:pPr>
      <w:r>
        <w:separator/>
      </w:r>
    </w:p>
  </w:endnote>
  <w:endnote w:type="continuationSeparator" w:id="0">
    <w:p w:rsidR="009E5A28" w:rsidRDefault="009E5A28" w:rsidP="00C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28" w:rsidRDefault="009E5A28" w:rsidP="00CA3DCE">
      <w:pPr>
        <w:spacing w:after="0" w:line="240" w:lineRule="auto"/>
      </w:pPr>
      <w:r>
        <w:separator/>
      </w:r>
    </w:p>
  </w:footnote>
  <w:footnote w:type="continuationSeparator" w:id="0">
    <w:p w:rsidR="009E5A28" w:rsidRDefault="009E5A28" w:rsidP="00CA3DCE">
      <w:pPr>
        <w:spacing w:after="0" w:line="240" w:lineRule="auto"/>
      </w:pPr>
      <w:r>
        <w:continuationSeparator/>
      </w:r>
    </w:p>
  </w:footnote>
  <w:footnote w:id="1">
    <w:p w:rsidR="00CA3DCE" w:rsidRDefault="00CA3DCE" w:rsidP="00CA3DCE">
      <w:pPr>
        <w:pStyle w:val="Textpoznpodarou"/>
      </w:pPr>
      <w:r>
        <w:rPr>
          <w:rStyle w:val="Znakapoznpodarou"/>
        </w:rPr>
        <w:footnoteRef/>
      </w:r>
      <w:r>
        <w:rPr>
          <w:i/>
          <w:iCs/>
          <w:sz w:val="18"/>
          <w:szCs w:val="18"/>
        </w:rPr>
        <w:t>Odpovídající zaškrtněte, případně doplňte.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E47" w:rsidRDefault="00C45E47">
    <w:pPr>
      <w:pStyle w:val="Zhlav"/>
    </w:pPr>
  </w:p>
  <w:p w:rsidR="00C45E47" w:rsidRDefault="00C45E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CE"/>
    <w:rsid w:val="00063441"/>
    <w:rsid w:val="00094FCC"/>
    <w:rsid w:val="00114E3A"/>
    <w:rsid w:val="001151B3"/>
    <w:rsid w:val="002D23E8"/>
    <w:rsid w:val="0033013C"/>
    <w:rsid w:val="003327C7"/>
    <w:rsid w:val="003A7B45"/>
    <w:rsid w:val="003C0653"/>
    <w:rsid w:val="00567A42"/>
    <w:rsid w:val="005C2D06"/>
    <w:rsid w:val="0086705A"/>
    <w:rsid w:val="008864E5"/>
    <w:rsid w:val="008E3DC4"/>
    <w:rsid w:val="009E5A28"/>
    <w:rsid w:val="00A57C5A"/>
    <w:rsid w:val="00AE5FB7"/>
    <w:rsid w:val="00B10553"/>
    <w:rsid w:val="00B3096F"/>
    <w:rsid w:val="00BD5F2D"/>
    <w:rsid w:val="00C45E47"/>
    <w:rsid w:val="00CA0912"/>
    <w:rsid w:val="00CA3DCE"/>
    <w:rsid w:val="00CB0107"/>
    <w:rsid w:val="00CD50A1"/>
    <w:rsid w:val="00D65D4E"/>
    <w:rsid w:val="00DD7D9B"/>
    <w:rsid w:val="00F20922"/>
    <w:rsid w:val="00F36D1A"/>
    <w:rsid w:val="00F71A91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1A41"/>
  <w15:docId w15:val="{5CD7E5D7-D3F4-46F4-8FF0-4A81A73A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3DCE"/>
    <w:pPr>
      <w:spacing w:after="200" w:line="276" w:lineRule="auto"/>
      <w:jc w:val="both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DCE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3DCE"/>
    <w:rPr>
      <w:rFonts w:ascii="Calibri" w:eastAsia="Calibri" w:hAnsi="Calibri" w:cs="Calibri"/>
      <w:sz w:val="20"/>
      <w:szCs w:val="20"/>
    </w:rPr>
  </w:style>
  <w:style w:type="paragraph" w:styleId="Bezmezer">
    <w:name w:val="No Spacing"/>
    <w:uiPriority w:val="99"/>
    <w:qFormat/>
    <w:rsid w:val="00CA3DCE"/>
    <w:pPr>
      <w:spacing w:after="0" w:line="240" w:lineRule="auto"/>
    </w:pPr>
    <w:rPr>
      <w:rFonts w:ascii="Calibri" w:eastAsia="Calibri" w:hAnsi="Calibri" w:cs="Calibri"/>
    </w:rPr>
  </w:style>
  <w:style w:type="character" w:styleId="Znakapoznpodarou">
    <w:name w:val="footnote reference"/>
    <w:basedOn w:val="Standardnpsmoodstavce"/>
    <w:uiPriority w:val="99"/>
    <w:semiHidden/>
    <w:unhideWhenUsed/>
    <w:rsid w:val="00CA3D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4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E47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45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E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D593-C95E-43F5-B4E4-03882DD1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Norská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Votavová Renata</cp:lastModifiedBy>
  <cp:revision>5</cp:revision>
  <dcterms:created xsi:type="dcterms:W3CDTF">2017-07-24T15:05:00Z</dcterms:created>
  <dcterms:modified xsi:type="dcterms:W3CDTF">2017-07-27T07:47:00Z</dcterms:modified>
</cp:coreProperties>
</file>