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2C" w:rsidRDefault="00F95765">
      <w:pPr>
        <w:pStyle w:val="Nadpis1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758920" cy="1238039"/>
            <wp:effectExtent l="0" t="0" r="0" b="211"/>
            <wp:wrapSquare wrapText="bothSides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920" cy="12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1120" cy="666360"/>
            <wp:effectExtent l="0" t="0" r="0" b="390"/>
            <wp:wrapSquare wrapText="bothSides"/>
            <wp:docPr id="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120" cy="6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  <w:szCs w:val="28"/>
        </w:rPr>
        <w:t>S</w:t>
      </w:r>
      <w:r w:rsidR="007F3FAA">
        <w:rPr>
          <w:rFonts w:ascii="Calibri" w:hAnsi="Calibri" w:cs="Calibri"/>
          <w:sz w:val="28"/>
          <w:szCs w:val="28"/>
        </w:rPr>
        <w:t>cénář bloku letní školy PPUČ (</w:t>
      </w:r>
      <w:r>
        <w:rPr>
          <w:rFonts w:ascii="Calibri" w:hAnsi="Calibri" w:cs="Calibri"/>
          <w:sz w:val="28"/>
          <w:szCs w:val="28"/>
        </w:rPr>
        <w:t>4. 7. 2018)</w:t>
      </w:r>
    </w:p>
    <w:p w:rsidR="00E33D2C" w:rsidRDefault="00F95765">
      <w:pPr>
        <w:pStyle w:val="Standard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Interní dokument PPUČ</w:t>
      </w:r>
    </w:p>
    <w:p w:rsidR="00E33D2C" w:rsidRDefault="00E33D2C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E33D2C" w:rsidRDefault="00E33D2C">
      <w:pPr>
        <w:pStyle w:val="Standard"/>
        <w:rPr>
          <w:rFonts w:ascii="Calibri" w:hAnsi="Calibri" w:cs="Calibri"/>
          <w:sz w:val="22"/>
          <w:szCs w:val="22"/>
        </w:rPr>
      </w:pPr>
    </w:p>
    <w:p w:rsidR="00E33D2C" w:rsidRDefault="00A46D79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F95765">
        <w:rPr>
          <w:rFonts w:ascii="Calibri" w:hAnsi="Calibri" w:cs="Calibri"/>
          <w:sz w:val="22"/>
          <w:szCs w:val="22"/>
        </w:rPr>
        <w:t xml:space="preserve">. 7. od </w:t>
      </w:r>
      <w:r w:rsidR="00CA307E">
        <w:rPr>
          <w:rFonts w:ascii="Calibri" w:hAnsi="Calibri" w:cs="Calibri"/>
          <w:sz w:val="22"/>
          <w:szCs w:val="22"/>
        </w:rPr>
        <w:t>8(</w:t>
      </w:r>
      <w:r w:rsidR="00F95765">
        <w:rPr>
          <w:rFonts w:ascii="Calibri" w:hAnsi="Calibri" w:cs="Calibri"/>
          <w:sz w:val="22"/>
          <w:szCs w:val="22"/>
        </w:rPr>
        <w:t>30</w:t>
      </w:r>
      <w:r w:rsidR="00CA307E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do </w:t>
      </w:r>
      <w:r w:rsidR="00CA307E">
        <w:rPr>
          <w:rFonts w:ascii="Calibri" w:hAnsi="Calibri" w:cs="Calibri"/>
          <w:sz w:val="22"/>
          <w:szCs w:val="22"/>
        </w:rPr>
        <w:t>11.30</w:t>
      </w:r>
      <w:r w:rsidR="00F95765">
        <w:rPr>
          <w:rFonts w:ascii="Calibri" w:hAnsi="Calibri" w:cs="Calibri"/>
          <w:sz w:val="22"/>
          <w:szCs w:val="22"/>
        </w:rPr>
        <w:t xml:space="preserve"> hodin</w:t>
      </w:r>
      <w:r w:rsidR="007F3FAA">
        <w:rPr>
          <w:rFonts w:ascii="Calibri" w:hAnsi="Calibri" w:cs="Calibri"/>
          <w:sz w:val="22"/>
          <w:szCs w:val="22"/>
        </w:rPr>
        <w:t xml:space="preserve"> nebo od 12.30 do 16 hod.</w:t>
      </w:r>
    </w:p>
    <w:p w:rsidR="00E33D2C" w:rsidRDefault="00F95765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Odpovídá: jméno garanta, oblast</w:t>
      </w:r>
      <w:r w:rsidR="00916C07">
        <w:rPr>
          <w:rFonts w:ascii="Calibri" w:hAnsi="Calibri" w:cs="Calibri"/>
          <w:sz w:val="22"/>
          <w:szCs w:val="22"/>
        </w:rPr>
        <w:t xml:space="preserve">: </w:t>
      </w:r>
      <w:r w:rsidR="00CA307E">
        <w:rPr>
          <w:rFonts w:ascii="Calibri" w:hAnsi="Calibri" w:cs="Calibri"/>
          <w:sz w:val="22"/>
          <w:szCs w:val="22"/>
        </w:rPr>
        <w:t>Petr Koubek, PPUČ</w:t>
      </w:r>
    </w:p>
    <w:p w:rsidR="00E33D2C" w:rsidRDefault="00F95765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Lektor(ři): </w:t>
      </w:r>
      <w:r w:rsidR="00972A97">
        <w:rPr>
          <w:rFonts w:ascii="Calibri" w:hAnsi="Calibri" w:cs="Calibri"/>
          <w:b/>
          <w:bCs/>
          <w:sz w:val="22"/>
          <w:szCs w:val="22"/>
        </w:rPr>
        <w:t>Tomáš Koten, Jovanka Rybová</w:t>
      </w:r>
      <w:r w:rsidR="00CA307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972A97">
        <w:rPr>
          <w:rFonts w:ascii="Calibri" w:hAnsi="Calibri" w:cs="Calibri"/>
          <w:b/>
          <w:bCs/>
          <w:sz w:val="22"/>
          <w:szCs w:val="22"/>
        </w:rPr>
        <w:t>Škola? V pohodě!</w:t>
      </w:r>
    </w:p>
    <w:p w:rsidR="00E33D2C" w:rsidRDefault="00E33D2C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4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8"/>
        <w:gridCol w:w="2626"/>
        <w:gridCol w:w="56"/>
      </w:tblGrid>
      <w:tr w:rsidR="00E33D2C">
        <w:tc>
          <w:tcPr>
            <w:tcW w:w="9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Anotace</w:t>
            </w:r>
          </w:p>
          <w:p w:rsidR="00972A97" w:rsidRPr="00972A97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 xml:space="preserve">Cíl: </w:t>
            </w:r>
            <w:r w:rsidRPr="00972A97">
              <w:rPr>
                <w:rFonts w:ascii="Calibri" w:eastAsia="Tahoma" w:hAnsi="Calibri" w:cs="Calibri"/>
                <w:b/>
                <w:sz w:val="22"/>
                <w:szCs w:val="22"/>
              </w:rPr>
              <w:t>Učitelé ZŠ získají ucelený soubor metod, her, námětů a postupů jak rozvíjet, aktivizovat a dále vést tak, aby se u dětí v průběhu školní docházky vytvářel pozitivní vztah k učení a dosahovalo se vzdělávací strategie rozvíjející kompetence dětí - žáků . Seminář bude doplněn videozáznamem ze školní praxe.</w:t>
            </w:r>
          </w:p>
          <w:p w:rsidR="00972A97" w:rsidRPr="00823708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823708">
              <w:rPr>
                <w:rFonts w:ascii="Calibri" w:eastAsia="Tahoma" w:hAnsi="Calibri" w:cs="Calibri"/>
                <w:b/>
                <w:sz w:val="22"/>
                <w:szCs w:val="22"/>
              </w:rPr>
              <w:t>Určeno všem učitelům 1. a 2. stupně ZŠ, všech aprobací, kteří chtějí dosáhnout toho, aby:</w:t>
            </w:r>
          </w:p>
          <w:p w:rsidR="00972A97" w:rsidRPr="00972A97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972A97">
              <w:rPr>
                <w:rFonts w:ascii="Calibri" w:eastAsia="Tahoma" w:hAnsi="Calibri" w:cs="Calibri"/>
                <w:sz w:val="22"/>
                <w:szCs w:val="22"/>
              </w:rPr>
              <w:t>* vyučování nebyla nuda</w:t>
            </w:r>
          </w:p>
          <w:p w:rsidR="00972A97" w:rsidRPr="00972A97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972A97">
              <w:rPr>
                <w:rFonts w:ascii="Calibri" w:eastAsia="Tahoma" w:hAnsi="Calibri" w:cs="Calibri"/>
                <w:sz w:val="22"/>
                <w:szCs w:val="22"/>
              </w:rPr>
              <w:t>* děti i učitelé chodili rádi do školy</w:t>
            </w:r>
          </w:p>
          <w:p w:rsidR="00972A97" w:rsidRPr="00972A97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972A97">
              <w:rPr>
                <w:rFonts w:ascii="Calibri" w:eastAsia="Tahoma" w:hAnsi="Calibri" w:cs="Calibri"/>
                <w:sz w:val="22"/>
                <w:szCs w:val="22"/>
              </w:rPr>
              <w:t>* výuka byla pestrá, hravá a zajímavá</w:t>
            </w:r>
          </w:p>
          <w:p w:rsidR="00972A97" w:rsidRPr="00972A97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972A97">
              <w:rPr>
                <w:rFonts w:ascii="Calibri" w:eastAsia="Tahoma" w:hAnsi="Calibri" w:cs="Calibri"/>
                <w:sz w:val="22"/>
                <w:szCs w:val="22"/>
              </w:rPr>
              <w:t>* žáky vyučování bavilo</w:t>
            </w:r>
          </w:p>
          <w:p w:rsidR="00972A97" w:rsidRPr="00972A97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972A97">
              <w:rPr>
                <w:rFonts w:ascii="Calibri" w:eastAsia="Tahoma" w:hAnsi="Calibri" w:cs="Calibri"/>
                <w:sz w:val="22"/>
                <w:szCs w:val="22"/>
              </w:rPr>
              <w:t>* děti podávaly maximální výkon</w:t>
            </w:r>
          </w:p>
          <w:p w:rsidR="00972A97" w:rsidRPr="00972A97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972A97">
              <w:rPr>
                <w:rFonts w:ascii="Calibri" w:eastAsia="Tahoma" w:hAnsi="Calibri" w:cs="Calibri"/>
                <w:sz w:val="22"/>
                <w:szCs w:val="22"/>
              </w:rPr>
              <w:t>* ve třídě bylo příjemné a nestresující klima</w:t>
            </w:r>
          </w:p>
          <w:p w:rsidR="00972A97" w:rsidRPr="00972A97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972A97">
              <w:rPr>
                <w:rFonts w:ascii="Calibri" w:eastAsia="Tahoma" w:hAnsi="Calibri" w:cs="Calibri"/>
                <w:sz w:val="22"/>
                <w:szCs w:val="22"/>
              </w:rPr>
              <w:t>* vytvářeli pozitivní vztah dětí k učení</w:t>
            </w:r>
          </w:p>
          <w:p w:rsidR="00972A97" w:rsidRPr="00972A97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972A97">
              <w:rPr>
                <w:rFonts w:ascii="Calibri" w:eastAsia="Tahoma" w:hAnsi="Calibri" w:cs="Calibri"/>
                <w:sz w:val="22"/>
                <w:szCs w:val="22"/>
              </w:rPr>
              <w:t>* dosahovali vzdělávací strategie rozvíjející kompetence žáků</w:t>
            </w:r>
          </w:p>
          <w:p w:rsidR="00E33D2C" w:rsidRDefault="00972A97" w:rsidP="00972A97">
            <w:pPr>
              <w:spacing w:after="160" w:line="254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972A97">
              <w:rPr>
                <w:rFonts w:ascii="Calibri" w:eastAsia="Tahoma" w:hAnsi="Calibri" w:cs="Calibri"/>
                <w:sz w:val="22"/>
                <w:szCs w:val="22"/>
              </w:rPr>
              <w:t>* realizovali a naplnili cíle učiva ŠVP a dosahovali očekávaných výstupů</w:t>
            </w:r>
          </w:p>
        </w:tc>
        <w:tc>
          <w:tcPr>
            <w:tcW w:w="56" w:type="dxa"/>
          </w:tcPr>
          <w:p w:rsidR="00E33D2C" w:rsidRDefault="00E33D2C">
            <w:pPr>
              <w:pStyle w:val="Standard"/>
            </w:pPr>
          </w:p>
        </w:tc>
      </w:tr>
      <w:tr w:rsidR="00E33D2C">
        <w:tc>
          <w:tcPr>
            <w:tcW w:w="9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Bodový scénář</w:t>
            </w:r>
          </w:p>
        </w:tc>
        <w:tc>
          <w:tcPr>
            <w:tcW w:w="56" w:type="dxa"/>
          </w:tcPr>
          <w:p w:rsidR="00E33D2C" w:rsidRDefault="00E33D2C">
            <w:pPr>
              <w:pStyle w:val="Standard"/>
            </w:pP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ind w:left="29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Popis činnosti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Pomůcky a obsahové zajištění</w:t>
            </w: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F95765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Zahájení</w:t>
            </w:r>
          </w:p>
          <w:p w:rsidR="00E33D2C" w:rsidRDefault="00E33D2C">
            <w:pPr>
              <w:pStyle w:val="Standard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CA307E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1. blok</w:t>
            </w:r>
          </w:p>
          <w:p w:rsidR="00CA307E" w:rsidRDefault="00972A97" w:rsidP="00F92727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Aktivizující </w:t>
            </w:r>
            <w:r w:rsidR="00F9272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a hodnotící metody využitelné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na 1. </w:t>
            </w:r>
            <w:r w:rsidR="00F9272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  <w:r w:rsidR="00774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2. </w:t>
            </w:r>
            <w:r w:rsidR="00F9272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stupni</w:t>
            </w:r>
            <w:r w:rsidR="00774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ZŠ, zejména se zaměřením na </w:t>
            </w:r>
            <w:r w:rsidR="00F9272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rozvoj čtenářské a matematické gramotnosti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CA307E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7E" w:rsidRDefault="00CA307E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Přestávka, občerstvení, síťování</w:t>
            </w:r>
          </w:p>
          <w:p w:rsidR="00CA307E" w:rsidRDefault="00CA307E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7E" w:rsidRDefault="00CA307E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CA307E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10" w:rsidRDefault="00774F10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2. blok</w:t>
            </w:r>
          </w:p>
          <w:p w:rsidR="00CA307E" w:rsidRDefault="00F92727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Aktivizující a hodnotící metody využitelné na 1. i 2. stupni ZŠ, zejména se zaměřením na rozvoj čtenářské a matematické gramotnosti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7E" w:rsidRDefault="00CA307E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Pr="00774F10" w:rsidRDefault="00F95765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Reflexe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</w:tbl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F92727" w:rsidRDefault="00A46D79">
      <w:pPr>
        <w:pStyle w:val="Standard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Materiály</w:t>
      </w:r>
      <w:r w:rsidR="00F95765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33D2C" w:rsidRDefault="00F92727">
      <w:pPr>
        <w:pStyle w:val="Standard"/>
        <w:ind w:left="360"/>
      </w:pPr>
      <w:r>
        <w:rPr>
          <w:rFonts w:ascii="Calibri" w:hAnsi="Calibri" w:cs="Calibri"/>
          <w:sz w:val="22"/>
          <w:szCs w:val="22"/>
        </w:rPr>
        <w:t>Technické zabezpečení: dataprojektor a notebook, reproduktory, židle do kruhu, flip chart, fixy</w:t>
      </w:r>
    </w:p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E33D2C" w:rsidRPr="00A46D79" w:rsidRDefault="00F95765" w:rsidP="00A46D79">
      <w:pPr>
        <w:pStyle w:val="Standard"/>
        <w:ind w:left="360"/>
      </w:pPr>
      <w:r>
        <w:rPr>
          <w:rFonts w:ascii="Calibri" w:hAnsi="Calibri" w:cs="Calibri"/>
          <w:sz w:val="22"/>
          <w:szCs w:val="22"/>
        </w:rPr>
        <w:t xml:space="preserve">Nárok na pomůcky, které má dodat projekt PPUČ: </w:t>
      </w:r>
      <w:r w:rsidR="00F92727">
        <w:rPr>
          <w:rFonts w:ascii="Calibri" w:hAnsi="Calibri" w:cs="Calibri"/>
          <w:b/>
          <w:bCs/>
          <w:sz w:val="22"/>
          <w:szCs w:val="22"/>
        </w:rPr>
        <w:t>nemáme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="00F92727">
        <w:rPr>
          <w:rFonts w:ascii="Calibri" w:hAnsi="Calibri" w:cs="Calibri"/>
          <w:b/>
          <w:bCs/>
          <w:sz w:val="22"/>
          <w:szCs w:val="22"/>
        </w:rPr>
        <w:t xml:space="preserve"> Materiály obdrží účastníci elektronicky.</w:t>
      </w:r>
    </w:p>
    <w:sectPr w:rsidR="00E33D2C" w:rsidRPr="00A46D7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47" w:right="1134" w:bottom="1247" w:left="113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773" w:rsidRDefault="001A3773">
      <w:r>
        <w:separator/>
      </w:r>
    </w:p>
  </w:endnote>
  <w:endnote w:type="continuationSeparator" w:id="0">
    <w:p w:rsidR="001A3773" w:rsidRDefault="001A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F95765">
    <w:pPr>
      <w:pStyle w:val="Standard"/>
      <w:tabs>
        <w:tab w:val="center" w:pos="4536"/>
        <w:tab w:val="right" w:pos="9072"/>
      </w:tabs>
    </w:pPr>
    <w:r>
      <w:fldChar w:fldCharType="begin"/>
    </w:r>
    <w:r>
      <w:instrText xml:space="preserve"> PAGE </w:instrText>
    </w:r>
    <w:r>
      <w:fldChar w:fldCharType="separate"/>
    </w:r>
    <w:r w:rsidR="00A00F6E">
      <w:rPr>
        <w:noProof/>
      </w:rPr>
      <w:t>2</w:t>
    </w:r>
    <w:r>
      <w:fldChar w:fldCharType="end"/>
    </w:r>
  </w:p>
  <w:p w:rsidR="00E002AC" w:rsidRDefault="001A3773">
    <w:pPr>
      <w:pStyle w:val="Standard"/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F95765">
    <w:pPr>
      <w:pStyle w:val="Normln1"/>
      <w:tabs>
        <w:tab w:val="right" w:pos="14459"/>
      </w:tabs>
      <w:spacing w:line="240" w:lineRule="auto"/>
    </w:pPr>
    <w:r>
      <w:tab/>
      <w:t>Národní ústav pro vzdělávání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76320</wp:posOffset>
          </wp:positionH>
          <wp:positionV relativeFrom="paragraph">
            <wp:posOffset>-10080</wp:posOffset>
          </wp:positionV>
          <wp:extent cx="770760" cy="666000"/>
          <wp:effectExtent l="0" t="0" r="0" b="750"/>
          <wp:wrapTight wrapText="bothSides">
            <wp:wrapPolygon edited="0">
              <wp:start x="0" y="0"/>
              <wp:lineTo x="0" y="21006"/>
              <wp:lineTo x="20821" y="21006"/>
              <wp:lineTo x="20821" y="0"/>
              <wp:lineTo x="0" y="0"/>
            </wp:wrapPolygon>
          </wp:wrapTight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760" cy="666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002AC" w:rsidRDefault="00F95765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E002AC" w:rsidRDefault="00F95765">
    <w:pPr>
      <w:pStyle w:val="Normln1"/>
      <w:tabs>
        <w:tab w:val="right" w:pos="14459"/>
      </w:tabs>
      <w:spacing w:after="290" w:line="240" w:lineRule="auto"/>
    </w:pPr>
    <w:r>
      <w:tab/>
      <w:t>www.nuv.cz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773" w:rsidRDefault="001A3773">
      <w:r>
        <w:separator/>
      </w:r>
    </w:p>
  </w:footnote>
  <w:footnote w:type="continuationSeparator" w:id="0">
    <w:p w:rsidR="001A3773" w:rsidRDefault="001A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1A37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F95765">
    <w:pPr>
      <w:pStyle w:val="Zhlav"/>
    </w:pPr>
    <w:r>
      <w:rPr>
        <w:noProof/>
      </w:rPr>
      <w:drawing>
        <wp:inline distT="0" distB="0" distL="0" distR="0">
          <wp:extent cx="5759280" cy="1238400"/>
          <wp:effectExtent l="0" t="0" r="0" b="0"/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12384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F4B70"/>
    <w:multiLevelType w:val="multilevel"/>
    <w:tmpl w:val="93745714"/>
    <w:styleLink w:val="WWNum1"/>
    <w:lvl w:ilvl="0">
      <w:numFmt w:val="bullet"/>
      <w:lvlText w:val="-"/>
      <w:lvlJc w:val="left"/>
      <w:pPr>
        <w:ind w:left="434" w:hanging="360"/>
      </w:pPr>
      <w:rPr>
        <w:rFonts w:eastAsia="Tahoma" w:cs="Tahoma"/>
      </w:rPr>
    </w:lvl>
    <w:lvl w:ilvl="1">
      <w:numFmt w:val="bullet"/>
      <w:lvlText w:val="o"/>
      <w:lvlJc w:val="left"/>
      <w:pPr>
        <w:ind w:left="1154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187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59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314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03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75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474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194" w:hanging="360"/>
      </w:pPr>
      <w:rPr>
        <w:rFonts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2C"/>
    <w:rsid w:val="00176CE5"/>
    <w:rsid w:val="001A3773"/>
    <w:rsid w:val="00270EB3"/>
    <w:rsid w:val="002B4817"/>
    <w:rsid w:val="004D536D"/>
    <w:rsid w:val="0065210C"/>
    <w:rsid w:val="00774F10"/>
    <w:rsid w:val="007F3FAA"/>
    <w:rsid w:val="00823708"/>
    <w:rsid w:val="00916C07"/>
    <w:rsid w:val="00972A97"/>
    <w:rsid w:val="00A00F6E"/>
    <w:rsid w:val="00A46D79"/>
    <w:rsid w:val="00B91DC8"/>
    <w:rsid w:val="00CA307E"/>
    <w:rsid w:val="00E33D2C"/>
    <w:rsid w:val="00EE6D89"/>
    <w:rsid w:val="00F92727"/>
    <w:rsid w:val="00F93420"/>
    <w:rsid w:val="00F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9F1AF-BBDF-4FC9-AC72-EB12924D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Standard"/>
    <w:next w:val="Textbody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Standard"/>
    <w:next w:val="Textbody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Standard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Textbody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nadpis"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ormln1">
    <w:name w:val="Normální1"/>
    <w:pPr>
      <w:widowControl/>
      <w:spacing w:line="276" w:lineRule="auto"/>
    </w:pPr>
    <w:rPr>
      <w:color w:val="auto"/>
      <w:sz w:val="22"/>
      <w:szCs w:val="22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Tahoma" w:cs="Tahoma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2</cp:revision>
  <cp:lastPrinted>2018-04-20T09:31:00Z</cp:lastPrinted>
  <dcterms:created xsi:type="dcterms:W3CDTF">2018-06-01T13:08:00Z</dcterms:created>
  <dcterms:modified xsi:type="dcterms:W3CDTF">2018-06-01T13:08:00Z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