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BF" w:rsidRDefault="00535EBF">
      <w:pPr>
        <w:rPr>
          <w:rFonts w:ascii="Times New Roman" w:eastAsia="Times New Roman" w:hAnsi="Times New Roman"/>
          <w:b/>
          <w:color w:val="000000"/>
          <w:sz w:val="32"/>
          <w:szCs w:val="32"/>
          <w:lang w:eastAsia="cs-CZ" w:bidi="he-IL"/>
        </w:rPr>
      </w:pPr>
      <w:bookmarkStart w:id="0" w:name="_GoBack"/>
      <w:bookmarkEnd w:id="0"/>
    </w:p>
    <w:p w:rsidR="00535EBF" w:rsidRDefault="00535EBF" w:rsidP="00535EBF">
      <w:pPr>
        <w:tabs>
          <w:tab w:val="center" w:pos="4536"/>
          <w:tab w:val="right" w:pos="9072"/>
        </w:tabs>
        <w:spacing w:after="160" w:line="259" w:lineRule="auto"/>
        <w:jc w:val="center"/>
      </w:pPr>
      <w:r>
        <w:t>Očekávané výsledky učení v oblasti čtenářské gramotnosti</w:t>
      </w:r>
    </w:p>
    <w:p w:rsidR="00535EBF" w:rsidRDefault="00535EBF" w:rsidP="00535EBF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cs-CZ" w:bidi="he-IL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cs-CZ" w:bidi="he-IL"/>
        </w:rPr>
        <w:t>Verze 2 – prosinec 2018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b/>
          <w:color w:val="000000"/>
          <w:lang w:eastAsia="cs-CZ"/>
        </w:rPr>
        <w:t>Složky čtenářské gramotnosti v projektu PPUČ</w:t>
      </w:r>
    </w:p>
    <w:p w:rsidR="00535EBF" w:rsidRPr="00535EBF" w:rsidRDefault="00535EBF" w:rsidP="0053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cs="Calibri"/>
          <w:color w:val="000000"/>
          <w:lang w:eastAsia="cs-CZ"/>
        </w:rPr>
      </w:pPr>
      <w:r w:rsidRPr="00535EBF">
        <w:rPr>
          <w:rFonts w:cs="Calibri"/>
          <w:b/>
          <w:color w:val="000000"/>
          <w:lang w:eastAsia="cs-CZ"/>
        </w:rPr>
        <w:t>Vztah ke čtení</w:t>
      </w:r>
    </w:p>
    <w:p w:rsidR="00535EBF" w:rsidRPr="00535EBF" w:rsidRDefault="00535EBF" w:rsidP="0053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cs="Calibri"/>
          <w:color w:val="000000"/>
          <w:lang w:eastAsia="cs-CZ"/>
        </w:rPr>
      </w:pPr>
      <w:r w:rsidRPr="00535EBF">
        <w:rPr>
          <w:rFonts w:cs="Calibri"/>
          <w:b/>
          <w:color w:val="000000"/>
          <w:lang w:eastAsia="cs-CZ"/>
        </w:rPr>
        <w:t xml:space="preserve">Porozumění textu a interpretace </w:t>
      </w:r>
    </w:p>
    <w:p w:rsidR="00535EBF" w:rsidRPr="00535EBF" w:rsidRDefault="00535EBF" w:rsidP="0053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cs="Calibri"/>
          <w:color w:val="000000"/>
          <w:lang w:eastAsia="cs-CZ"/>
        </w:rPr>
      </w:pPr>
      <w:r w:rsidRPr="00535EBF">
        <w:rPr>
          <w:rFonts w:cs="Calibri"/>
          <w:b/>
          <w:color w:val="000000"/>
          <w:lang w:eastAsia="cs-CZ"/>
        </w:rPr>
        <w:t>Posuzování obsahu a formy textu</w:t>
      </w:r>
    </w:p>
    <w:p w:rsidR="00535EBF" w:rsidRPr="00535EBF" w:rsidRDefault="00535EBF" w:rsidP="0053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rPr>
          <w:rFonts w:cs="Calibri"/>
          <w:color w:val="000000"/>
          <w:lang w:eastAsia="cs-CZ"/>
        </w:rPr>
      </w:pPr>
      <w:r w:rsidRPr="00535EBF">
        <w:rPr>
          <w:rFonts w:cs="Calibri"/>
          <w:b/>
          <w:color w:val="000000"/>
          <w:lang w:eastAsia="cs-CZ"/>
        </w:rPr>
        <w:t xml:space="preserve">Čtenářská nezávislost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000000"/>
          <w:lang w:eastAsia="cs-CZ"/>
        </w:rPr>
      </w:pP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lang w:eastAsia="cs-CZ"/>
        </w:rPr>
        <w:t>Vstřícný vztah ke čtení chápeme jako základní předpoklad pro další rozvoj čtenářství a čtenářské gramotnosti. Pokud u dítěte vznikne zaujetí četbou a vytvoří se také návyk pravidelného čtení, které mu přináší zážitek z četby, zvyšuje se šance, že se jeho čtenářské dovedností a znalosti budou rozšiřovat.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FF0000"/>
          <w:lang w:eastAsia="cs-CZ"/>
        </w:rPr>
      </w:pPr>
      <w:r w:rsidRPr="00535EBF">
        <w:rPr>
          <w:rFonts w:cs="Calibri"/>
          <w:color w:val="000000"/>
          <w:lang w:eastAsia="cs-CZ"/>
        </w:rPr>
        <w:t>Porozumění textu je v českém školním prostředí věnována tradičně pozornost, žáci mají častou příležitost vyhledávat informace a</w:t>
      </w:r>
      <w:r>
        <w:rPr>
          <w:rFonts w:cs="Calibri"/>
          <w:color w:val="000000"/>
          <w:lang w:eastAsia="cs-CZ"/>
        </w:rPr>
        <w:t> </w:t>
      </w:r>
      <w:r w:rsidRPr="00535EBF">
        <w:rPr>
          <w:rFonts w:cs="Calibri"/>
          <w:color w:val="000000"/>
          <w:lang w:eastAsia="cs-CZ"/>
        </w:rPr>
        <w:t xml:space="preserve">určovat hlavní myšlenky textu. Učitelé mohou z této oblasti vycházet a čerpat z ní sebedůvěru pro vytváření příležitostí pro rozvoj obtížnějších složek ČG. Při interpretaci se čtenáři snaží o přesnější nebo komplexnější porozumění smyslu textu jeho propojením s vlastními </w:t>
      </w:r>
      <w:r w:rsidRPr="00535EBF">
        <w:rPr>
          <w:rFonts w:cs="Calibri"/>
          <w:color w:val="FF0000"/>
          <w:lang w:eastAsia="cs-CZ"/>
        </w:rPr>
        <w:t>znalostmi a čtenářskými i životními</w:t>
      </w:r>
      <w:r w:rsidRPr="00535EBF">
        <w:rPr>
          <w:rFonts w:cs="Calibri"/>
          <w:color w:val="000000"/>
          <w:lang w:eastAsia="cs-CZ"/>
        </w:rPr>
        <w:t xml:space="preserve"> zkušenostmi. </w:t>
      </w:r>
      <w:r w:rsidRPr="00535EBF">
        <w:rPr>
          <w:rFonts w:cs="Calibri"/>
          <w:color w:val="FF0000"/>
          <w:lang w:eastAsia="cs-CZ"/>
        </w:rPr>
        <w:t>Své porozumění obohacují přemýšlením o interpretacích druhých.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FF0000"/>
          <w:lang w:eastAsia="cs-CZ"/>
        </w:rPr>
      </w:pPr>
      <w:r w:rsidRPr="00535EBF">
        <w:rPr>
          <w:rFonts w:cs="Calibri"/>
          <w:color w:val="000000"/>
          <w:lang w:eastAsia="cs-CZ"/>
        </w:rPr>
        <w:t xml:space="preserve">Jen poměrně zřídka se čeští žáci setkávají s úkoly, které se zaměřují na posouzení textu, a to především na posouzení toho, jakou úlohu hraje jeho forma. Posuzování textu přitom hraje stále větší roli, spolu s tím, jak se neustále zvyšuje množství a rozmanitost textů, </w:t>
      </w:r>
      <w:r w:rsidRPr="00535EBF">
        <w:rPr>
          <w:rFonts w:cs="Calibri"/>
          <w:color w:val="FF0000"/>
          <w:lang w:eastAsia="cs-CZ"/>
        </w:rPr>
        <w:t>zvláště</w:t>
      </w:r>
      <w:r w:rsidRPr="00535EBF">
        <w:rPr>
          <w:rFonts w:cs="Calibri"/>
          <w:color w:val="000000"/>
          <w:lang w:eastAsia="cs-CZ"/>
        </w:rPr>
        <w:t xml:space="preserve"> v elektronickém prostředí. </w:t>
      </w:r>
      <w:r w:rsidRPr="00535EBF">
        <w:rPr>
          <w:rFonts w:cs="Calibri"/>
          <w:color w:val="FF0000"/>
          <w:lang w:eastAsia="cs-CZ"/>
        </w:rPr>
        <w:t xml:space="preserve">Zkušený čtenář také zkoumá okolnosti, v kterých text funguje, snaží se odhalit autorův záměr a prostředky, jimiž působí na čtenáře.  </w:t>
      </w:r>
    </w:p>
    <w:p w:rsid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000000"/>
          <w:lang w:eastAsia="cs-CZ"/>
        </w:rPr>
        <w:sectPr w:rsidR="00535EBF" w:rsidSect="00535EBF">
          <w:headerReference w:type="default" r:id="rId7"/>
          <w:footerReference w:type="default" r:id="rId8"/>
          <w:pgSz w:w="16838" w:h="11906" w:orient="landscape"/>
          <w:pgMar w:top="1418" w:right="2552" w:bottom="2268" w:left="2268" w:header="680" w:footer="567" w:gutter="0"/>
          <w:cols w:space="708"/>
          <w:docGrid w:linePitch="360"/>
        </w:sectPr>
      </w:pPr>
      <w:r w:rsidRPr="00535EBF">
        <w:rPr>
          <w:rFonts w:cs="Calibri"/>
          <w:color w:val="000000"/>
          <w:lang w:eastAsia="cs-CZ"/>
        </w:rPr>
        <w:t xml:space="preserve">Chceme, aby se z dětí stali nezávislí a přemýšliví čtenáři. Nezávislý čtenář uvážlivě volí četbu, reflektuje průběh svého čtení a čtenářství, využívá vhodné strategie a postupy při práci s texty. 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FF0000"/>
          <w:lang w:eastAsia="cs-CZ"/>
        </w:rPr>
      </w:pPr>
      <w:r w:rsidRPr="00535EBF">
        <w:rPr>
          <w:rFonts w:cs="Calibri"/>
          <w:color w:val="FF0000"/>
          <w:lang w:eastAsia="cs-CZ"/>
        </w:rPr>
        <w:lastRenderedPageBreak/>
        <w:t xml:space="preserve">Jednotlivé složky, linie a konkrétní dovednosti jsou ve skutečnosti komplexně propojené. Jejich rozčlenění a zvýraznění vychází z praktických potřeb rozvoje čtenářské gramotnosti.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cs="Calibri"/>
          <w:color w:val="000000"/>
          <w:sz w:val="16"/>
          <w:szCs w:val="16"/>
          <w:lang w:eastAsia="cs-CZ"/>
        </w:rPr>
      </w:pP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lang w:eastAsia="cs-CZ"/>
        </w:rPr>
        <w:t>Zdroje: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lang w:eastAsia="cs-CZ"/>
        </w:rPr>
        <w:t>KOŠŤÁLOVÁ, Hana a kol. Čtenářské kontinuum.1. vyd. Praha: Pomáháme školám k úspěchu o.p.s., 2017. ISBN 978-80-906581-0-3.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333333"/>
          <w:highlight w:val="white"/>
          <w:lang w:eastAsia="cs-CZ"/>
        </w:rPr>
      </w:pPr>
      <w:r w:rsidRPr="00535EBF">
        <w:rPr>
          <w:rFonts w:cs="Calibri"/>
          <w:color w:val="333333"/>
          <w:highlight w:val="white"/>
          <w:lang w:eastAsia="cs-CZ"/>
        </w:rPr>
        <w:t>JANOTOVÁ, Zuzana a Kateřina ŠAFRÁNKOVÁ. </w:t>
      </w:r>
      <w:r w:rsidRPr="00535EBF">
        <w:rPr>
          <w:rFonts w:cs="Calibri"/>
          <w:i/>
          <w:color w:val="333333"/>
          <w:highlight w:val="white"/>
          <w:lang w:eastAsia="cs-CZ"/>
        </w:rPr>
        <w:t>Čtěme nejen v hodinách českého jazyka: úlohy PIRLS 2011</w:t>
      </w:r>
      <w:r w:rsidRPr="00535EBF">
        <w:rPr>
          <w:rFonts w:cs="Calibri"/>
          <w:color w:val="333333"/>
          <w:highlight w:val="white"/>
          <w:lang w:eastAsia="cs-CZ"/>
        </w:rPr>
        <w:t>. Praha: Česká školní inspekce, 2013. ISBN 978-80-905370-6-4.</w:t>
      </w:r>
    </w:p>
    <w:p w:rsid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lang w:eastAsia="cs-CZ"/>
        </w:rPr>
      </w:pPr>
      <w:r w:rsidRPr="00535EBF">
        <w:rPr>
          <w:rFonts w:cs="Calibri"/>
          <w:color w:val="000000"/>
          <w:lang w:eastAsia="cs-CZ"/>
        </w:rPr>
        <w:t xml:space="preserve">PISA. Koncepční rámec čtenářské gramotnosti. </w:t>
      </w:r>
      <w:hyperlink r:id="rId9" w:history="1">
        <w:r w:rsidRPr="00535EBF">
          <w:rPr>
            <w:rFonts w:cs="Calibri"/>
            <w:lang w:eastAsia="cs-CZ"/>
          </w:rPr>
          <w:t>http://www.csicr.cz/Csicr/media/Prilohy/PDF_el._publikace/Mezinárodní_šetření/PISA_koncepcni_ramec_ctgr.pdf</w:t>
        </w:r>
      </w:hyperlink>
      <w:r w:rsidRPr="00535EBF">
        <w:rPr>
          <w:rFonts w:cs="Calibri"/>
          <w:lang w:eastAsia="cs-CZ"/>
        </w:rPr>
        <w:t xml:space="preserve"> </w:t>
      </w:r>
    </w:p>
    <w:p w:rsid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lang w:eastAsia="cs-CZ"/>
        </w:rPr>
        <w:sectPr w:rsidR="00535EBF" w:rsidSect="00535EBF">
          <w:headerReference w:type="default" r:id="rId10"/>
          <w:footerReference w:type="default" r:id="rId11"/>
          <w:pgSz w:w="16838" w:h="11906" w:orient="landscape"/>
          <w:pgMar w:top="1418" w:right="2552" w:bottom="2268" w:left="2268" w:header="680" w:footer="567" w:gutter="0"/>
          <w:cols w:space="708"/>
          <w:docGrid w:linePitch="360"/>
        </w:sectPr>
      </w:pPr>
    </w:p>
    <w:tbl>
      <w:tblPr>
        <w:tblW w:w="1442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1416"/>
        <w:gridCol w:w="714"/>
        <w:gridCol w:w="1745"/>
        <w:gridCol w:w="714"/>
        <w:gridCol w:w="1745"/>
        <w:gridCol w:w="714"/>
        <w:gridCol w:w="1745"/>
        <w:gridCol w:w="714"/>
        <w:gridCol w:w="1745"/>
        <w:gridCol w:w="714"/>
        <w:gridCol w:w="2351"/>
        <w:gridCol w:w="108"/>
      </w:tblGrid>
      <w:tr w:rsidR="00535EBF" w:rsidRPr="00535EBF" w:rsidTr="00535EBF">
        <w:trPr>
          <w:trHeight w:val="50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 xml:space="preserve">Čtenářská gramotnost 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První období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Na konci MŠ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Druhé období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Na konci 3.r. ZŠ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Třetí období ¨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Na konci 5.r. ZŠ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Čtvrté  období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Na konci 7.r.  ZŠ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Páté období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Na konci 9.r. ZŠ</w:t>
            </w:r>
          </w:p>
        </w:tc>
      </w:tr>
      <w:tr w:rsidR="00535EBF" w:rsidRPr="00535EBF" w:rsidTr="00535EBF">
        <w:trPr>
          <w:trHeight w:val="500"/>
        </w:trPr>
        <w:tc>
          <w:tcPr>
            <w:tcW w:w="14425" w:type="dxa"/>
            <w:gridSpan w:val="1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1. Vztah ke čtení</w:t>
            </w:r>
          </w:p>
          <w:p w:rsidR="00535EBF" w:rsidRPr="00535EBF" w:rsidDel="006C5491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Dítě/žák: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1.1. Výběr textů pro zážitek z četby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Začíná si vybírat knihy podle ilustrací, podle obalu, podle svého zájmu a s pomocí dospělého.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Začíná si ujasňovat svůj čtenářský zájem, využívá pomoc při výběru knih, které mu přinášejí čtenářský zážitek.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Začíná si samostatně vybírat knihy, které mu přinášejí čtenářský zážitek. Jeho čtenářské preference se často řídí doporučením od spolužáků, tématem nebo žánrem knihy.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Samostatně si vybírá knihy, které mu přinášejí čtenářský zážitek. Při výběru se často řídí předchozí zkušeností  s autorem, příslušností knihy k sérii nebo žánru i panujícím trendem (filmy, móda, reklama).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1.1. Při výběru knihy projevuje svůj odstup od tematiky a žánrů dětské četby, vyhledává složitější a vyspělejší náměty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.</w:t>
            </w:r>
            <w:r w:rsidRPr="00535EBF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cs-CZ"/>
              </w:rPr>
              <w:t>1.2. Rozšiřování čtenářských teritorií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1.2. Vrací se rád ke svým známým a oblíbeným knihám.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1.2. Čte své oblíbené knihy textů uměleckých i věcných.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1.2. Zkouší zajímavost různých žánrů. Začíná číst knihy s menším počtem ilustrací.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1.2. Vědomě si rozšiřuje žánrové rozpětí své četby, vyhledává nová zajímavá témata a problematiku.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Opouští dětské knihy, které ho dosud uspokojovaly.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1.2 Čte texty nejrůznějších žánrů, vyhledává i stylovou rozmanitost textů, zaplňuje čtenářská teritoria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Vybírá si i knihy pro dospělé.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1.3. Důvěra ve čtení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1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Těší se na čtenářské chvilky, soustředěně naslouchá čtenému textu, podle své volby se zapojuje do vyprávění nebo do diskuze o přečteném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cs-CZ"/>
              </w:rPr>
              <w:t>Začíná si číst v duchu po krátkou dobu. Při hlasitém čtení respektuje základní  interpunkci.</w:t>
            </w:r>
            <w:r w:rsidRPr="00535EBF">
              <w:rPr>
                <w:rFonts w:ascii="Times New Roman" w:eastAsia="Times New Roman" w:hAnsi="Times New Roman"/>
                <w:color w:val="0070C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Čte soustředěně v duchu vlastním tempem alespoň 20 minut. Při hlasitém čtení čte plynule,  s výrazem a jistotou.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Čte v duchu po stále delší dobu. Výrazně s prožitkem čte před publikem přiměřeně náročné umělecké i věcné texty.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1.3. Čte s prožitkem a s porozuměním přiměřeně náročné texty všech žánrů.</w:t>
            </w:r>
          </w:p>
          <w:p w:rsidR="00535EBF" w:rsidRPr="00535EBF" w:rsidRDefault="00535EBF" w:rsidP="00535EBF">
            <w:pPr>
              <w:shd w:val="clear" w:color="auto" w:fill="FFFFFF"/>
              <w:spacing w:after="160" w:line="254" w:lineRule="atLeas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Vytrvá u čtení rozsáhlejších nebo náročnějších textů.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br/>
            </w:r>
          </w:p>
          <w:p w:rsidR="00535EBF" w:rsidRPr="00535EBF" w:rsidRDefault="00535EBF" w:rsidP="00535EBF">
            <w:pPr>
              <w:shd w:val="clear" w:color="auto" w:fill="FFFFFF"/>
              <w:spacing w:after="160" w:line="254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Nahlas čte plynule, výrazně, s prožitkem a s porozuměním přiměřeně náročné texty všech žánrů.</w:t>
            </w:r>
          </w:p>
          <w:p w:rsidR="00535EBF" w:rsidRPr="00535EBF" w:rsidRDefault="00535EBF" w:rsidP="00535EBF">
            <w:pPr>
              <w:shd w:val="clear" w:color="auto" w:fill="FFFFFF"/>
              <w:spacing w:after="160" w:line="254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35EBF" w:rsidRPr="00535EBF" w:rsidTr="00535EBF">
        <w:trPr>
          <w:trHeight w:val="1060"/>
        </w:trPr>
        <w:tc>
          <w:tcPr>
            <w:tcW w:w="14425" w:type="dxa"/>
            <w:gridSpan w:val="1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2. Porozumění textu a interpretace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Dítě/žák: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2.1. Vyhledávání a propojování přímo i nepřímo vyjádřených 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informací podle účelu čtení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Popojit s výstupy digitální gramotnosti.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lastRenderedPageBreak/>
              <w:t>2.1 Na cizí podnět nebo z vlastní potřeby najde   informaci v obrázku nebo si ji vybaví ze slyšeného textu.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>Porovnává  informace z textu s obrázkem a propojuje je.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 xml:space="preserve">Porovnává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lastRenderedPageBreak/>
              <w:t xml:space="preserve">2.1 Vyhledá podle potřeby v jednoduchém textu nebo zdroji přímo vyjádřenou informaci; s dopomocí najde i informaci nepřímo vyjádřenou. 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>Porovnává a propojuje informace z textu včetně obrázků.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lastRenderedPageBreak/>
              <w:t>2.1 Vyhledává přímo i nepřímo vyjádřené informace v textech a zdrojích ?multimodálních? podle účelu čtení.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>Porovnává a propojuje informace z textů, včetně obrázků.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lastRenderedPageBreak/>
              <w:t>2.1 Vyhledává informace v různých druzích textů včetně multimodálních.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 xml:space="preserve">Propojuje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lastRenderedPageBreak/>
              <w:t xml:space="preserve">2.1. Samostatně (průběžně a podle potřeby) vyhledává informace ve všech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lastRenderedPageBreak/>
              <w:t>typech textů včetně multimodálních.</w:t>
            </w:r>
            <w:r w:rsidRPr="00535EBF">
              <w:rPr>
                <w:rFonts w:ascii="Times New Roman" w:eastAsia="Times New Roman" w:hAnsi="Times New Roman"/>
                <w:b/>
                <w:color w:val="FF0000"/>
                <w:vertAlign w:val="superscript"/>
                <w:lang w:eastAsia="cs-CZ"/>
              </w:rPr>
              <w:t xml:space="preserve">a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Propojuje přímo i nepřímo vyjádřené informace.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Calibri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Při vyhledávání si průběžně a podle potřeby ověřuje a vyhodnocuje kvalitu informací i zdrojů, z kterých informace čerpá.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2.2. Nalezení důležitých informací a myšlenek textu a shrnutí, budování celkového porozumění textu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Porozumí významu piktogramů; odhadne obsah podle ilustrace nebo obálky knihy; sdělí, o čem je čtený text.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najde v textu místa, která sdělují důležitou myšlenku. Najde jednotlivé důležité momenty v textu (např. co se stalo hlavní postavě). S dopomocí shrne, o čem text hlavně je a co se  v něm tvrdí.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Najde a zformuluje bez většího zkreslení některé důležité myšlenky textu a podpoří důkazy  z textu. S dopomocí porovná nalezené myšlenky s vlastními myšlenkami a zkušenostmi. S dopomocí se dobere toho, kterou myšlenku lze považovat za hlavní. 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Samostatně shrne, o čem text je.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Calibri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 xml:space="preserve">Najde a výstižně zformuluje některé důležité myšlenky  v náročnějším textu a podpoří je důkazy v textu, porovná je s vlastními myšlenkami nebo zkušenostmi a s oporou textu navrhne, kterou myšlenku považovat za hlavní. 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Stručně a přehledně shrne,  o čem text je.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2.2. Najde a výstižně zformuluje důležité myšlenky v náročném textu.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Stručně a přehledně shrne, o čem text je, a zahrne i patrný autorský záměr, případně adresáta textu.</w:t>
            </w:r>
          </w:p>
        </w:tc>
      </w:tr>
      <w:tr w:rsidR="00535EBF" w:rsidRPr="00535EBF" w:rsidTr="00535EBF">
        <w:trPr>
          <w:trHeight w:val="453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2.3. Propojování textu s vlastními znalostmi a zkušenostmi</w:t>
            </w:r>
            <w:r w:rsidRPr="00535EB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a interpretace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4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Předvídá pokračování příběhu; odhadne význam neznámého slova </w:t>
            </w:r>
            <w:r w:rsidRPr="00535EBF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cs-CZ"/>
              </w:rPr>
              <w:t>(strategie?);</w:t>
            </w: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na základě vlastních zkušeností se vcítí do pocitů postavy, všímá si atmosféry čteného.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Porovnává sebe a své zkušenosti s postavami, hledá shody a rozdíly mezi tím, co čte, a mezi vlastní zkušeností, znalostmi a světem. Jednoduše přitom odkazuje na konkrétní místa v textu nebo ilustraci. S dopomocí najde vyjádření názorů či pocitů. S dopomocí vyvodí jednoduché informace  či závěry.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a později samostatně vyjadřuje osobní pohled na jednání postavy a spekuluje  o tom, jak by se zachoval on sám. Hledá příčiny toho, proč dané postavy jednají, jak jednají. Samostatně vyvodí spojením několika jednoduchých, přímo vyjádřených informací z textu jednu další, vyvodí prostý závěr. S dopomocí vyvodí, jaký názor, postoj nebo záměr či myšlenku může mít postava.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vyvozuje  z nalezených informací další souvislosti nebo závěry,  mj. též o autorském záměru adresáta.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red"/>
                <w:lang w:eastAsia="cs-CZ"/>
              </w:rPr>
            </w:pP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2.3. Propojuje myšlenky, názory, postoje z četby náročných textů s vlastními znalostmi, zkušenostmi a názory.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bookmarkStart w:id="1" w:name="_Hlk510797802"/>
            <w:r w:rsidRPr="00535EBF">
              <w:rPr>
                <w:rFonts w:ascii="Times New Roman" w:eastAsia="Times New Roman" w:hAnsi="Times New Roman"/>
                <w:lang w:eastAsia="cs-CZ"/>
              </w:rPr>
              <w:t xml:space="preserve">Tvoří a formuluje podložené interpretace textu,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v diskusi se podílí na vyjasňování své interpretace i interpretací druhých; své závěry a hypotézy dokládá textem. </w:t>
            </w:r>
            <w:bookmarkEnd w:id="1"/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 xml:space="preserve">Propojuje myšlenky, názory, postoje z četby náročných textů s vlastními znalostmi, zkušenostmi a názory. Tvoří a formuluje podložené interpretace textu a porovnává je s jinými interpretacemi; vyslovuje závěry, 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lastRenderedPageBreak/>
              <w:t>domněnky a hypotézy a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dokládá je textem. S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dopomocí činí u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náročnějších textů závěry o pocitech a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povaze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postav, 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motivaci i o důsledcích jejich řečí  a činů, o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 autorském záměru 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adresátovi.</w:t>
            </w:r>
            <w:r w:rsidRPr="00535EBF">
              <w:rPr>
                <w:rFonts w:ascii="Times New Roman" w:eastAsia="Times New Roman" w:hAnsi="Times New Roman"/>
                <w:vertAlign w:val="superscript"/>
                <w:lang w:eastAsia="cs-CZ"/>
              </w:rPr>
              <w:t>6</w:t>
            </w:r>
          </w:p>
        </w:tc>
      </w:tr>
      <w:tr w:rsidR="00535EBF" w:rsidRPr="00535EBF" w:rsidTr="00F01C9B">
        <w:trPr>
          <w:trHeight w:val="453"/>
        </w:trPr>
        <w:tc>
          <w:tcPr>
            <w:tcW w:w="14425" w:type="dxa"/>
            <w:gridSpan w:val="1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3. Posuzování obsahu a formy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Dítě/žák:</w:t>
            </w:r>
          </w:p>
        </w:tc>
      </w:tr>
      <w:tr w:rsidR="00535EBF" w:rsidRPr="00535EBF" w:rsidTr="005658BF">
        <w:trPr>
          <w:gridAfter w:val="1"/>
          <w:wAfter w:w="108" w:type="dxa"/>
          <w:trHeight w:val="1060"/>
        </w:trPr>
        <w:tc>
          <w:tcPr>
            <w:tcW w:w="1416" w:type="dxa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3.1. Forma a uspořádání textu. </w:t>
            </w:r>
          </w:p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  <w:lang w:eastAsia="cs-CZ"/>
              </w:rPr>
              <w:t>Také multimodální texty v digitálním prostředí.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Rozpozná různé typy textů (báseň, pohádku, příběh, naučný text); rozpozná nadpis, podle určitých konvencí a znaků (graficky výrazně odlišené první písmeno, iniciála) rozpozná začátek textu.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Vysvětlí hlavní rozdíly mezi knihami, které vyprávějí příběhy,  a knihami, které informují, vyvozuje to z četby rozmanitých typů textů.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7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Zná a využívá různé rysy textů (nadpis, obsah, poznámky, ikony, elektronické menu) k tomu, aby našel v textu místa, která obsahují potřebné informace.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 dopomocí si všímá rozdílů mezi básněmi, dramaty, prózou a mezi základními žánry (např. mezi pohádkou a bajkou). Popíše, jaké má umělecký či informační text stavební prvky (kapitoly, verše, odstavce). Odhaluje uspořádání událostí a informací v textu (např. posloupnost, porovnání, 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příčina/ následek, problém/řešení). Zná a využívá různé typy textů (např. tučné písmo, rejstřík)  a vyhledávací nástroje (klíčové slovo, lišty, hypertextové odkazy) k tomu, aby efektivně našel potřebné informace.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Samostatně rozpoznává básně, dramata a prózu  a základní žánry. Analyzuje, jak se jednotlivé stavební prvky (např. epizoda, refrén, citát, podtitulek) hodí do celku textu. Hledá shody a rozdíly v uspořádání událostí, myšlenek nebo informací ve dvou a více textech.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8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3.1. Analyzuje, jak celkové uspořádání textu (např. druh, žánr, kompozice informačního textu) přispívá k jeho významu; detailně analyzuje, jak konkrétní část textu (např. odstavec, sloka, </w:t>
            </w:r>
            <w:r w:rsidRPr="00535EBF">
              <w:rPr>
                <w:rFonts w:ascii="Times New Roman" w:eastAsia="Times New Roman" w:hAnsi="Times New Roman"/>
                <w:lang w:eastAsia="cs-CZ"/>
              </w:rPr>
              <w:t>název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) rozvíjí a vyjasňuje hlavní myšlenku a posiluje účinek textu.</w:t>
            </w:r>
          </w:p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Všímá si, jak umístění textu (např. mezi další články na novinové/webové stránce, ale také vzhledem k vizuálním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lastRenderedPageBreak/>
              <w:t>prvkům a obrázkům), ovlivňuje vyznění textu.</w:t>
            </w:r>
          </w:p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Hledá shody a rozdíly v uspořádání různých textů a analyzuje, jaký účinek takové rozdíly přinášejí.</w:t>
            </w:r>
          </w:p>
          <w:p w:rsidR="00535EBF" w:rsidRPr="00535EBF" w:rsidRDefault="00535EBF" w:rsidP="0056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Analyzuje, jak celkové uspořádání textu (např. druh, žánr, kompozice informačního textu) přispívá k jeho významu; detailně analyzuje, jak konkrétní část textu (např. odstavec, sloka, název) rozvíjí a vyjasňuje hlavní myšlenku a posiluje účinek textu; hledá shody a rozdíly v  uspořádání různých textů a analyzuje, jaký účinek takové rozdíly přinášejí. Zná a využívá různé rysy textů (např. poznámkový aparát), používá pokročilé vyhledávací nástroje k tomu, aby efektivně našel potřebné informace / vyhodnotil/ověřil kvalitu informace – zdroje.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cs-CZ"/>
              </w:rPr>
              <w:lastRenderedPageBreak/>
              <w:t>3.2. Autor a adresát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Včetně prostředků, kterými autor podporuje svůj záměr a ovlivňuje čtenáře (čím konkrétně zasáhl emoce čtenářů a zvýšil jejích prožitek, čím konkrétně může manipulovat…)</w:t>
            </w: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cs-CZ"/>
              </w:rPr>
              <w:t>9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učitele odhalí v přiměřeném textu  autorský záměr. S dopomocí si všímá toho, koho by mohl jednoduchý text zaujmout a proč.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Odhalí v přiměřeném textu autorský záměr. Pátrá v textu po tom, pro jaké čtenáře (věk, potřeby, zájmy,  životní situace) je text zamýšlen, jednoduše dokládá svoje závěry textem.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>Odhalí v přiměřeném textu literárním, publicistickém či prostě sdělovacím textu autorský záměr. Přemýšlí o tom, proč různí čtenáři (adresáti), které zná, mohou na stejný text reagovat různě.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3.2. Vysvětluje, jak se autorovi daří v textu dosáhnout u adresátů svého záměru</w:t>
            </w:r>
            <w:r w:rsidRPr="00535EBF">
              <w:rPr>
                <w:rFonts w:ascii="Times New Roman" w:eastAsia="Times New Roman" w:hAnsi="Times New Roman"/>
                <w:b/>
                <w:color w:val="FF0000"/>
                <w:vertAlign w:val="superscript"/>
                <w:lang w:eastAsia="cs-CZ"/>
              </w:rPr>
              <w:t>b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a proč různé skupiny adresátů mohou reagovat na texty různě.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>Odhalí v přiměřeném textu literárním, publicistickém či prostě sdělovacím textu autorský záměr a diskutuje  o něm</w:t>
            </w:r>
          </w:p>
        </w:tc>
      </w:tr>
      <w:tr w:rsidR="00535EBF" w:rsidRPr="00535EBF" w:rsidTr="00535EBF">
        <w:trPr>
          <w:trHeight w:val="599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3.3. Okolnosti, ve kterých funguje text (kontext)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10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70C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70C0"/>
                <w:lang w:eastAsia="cs-CZ"/>
              </w:rPr>
              <w:t>Porovnává sebe a své zkušenosti s postavami, hledá shody a rozdíly mezi tím, co čte, a mezi vlastními zkušenostmi, znalostmi a světem. Jednoduše při tom odkazuje na konkrétní místa  v textu nebo ilustraci.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a později samostatně vyjadřuje osobní pohled na jednání postavy a spekuluje o tom, jak by se zachoval on sám, postupně si všímá toho, že jedná jinak než postava v knize proto, že žije v jiných souvislostech (kontextu) než postava nebo autor, který postavu vytvořil.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Všímá si, jak jsou v textu podávány postavy, jak jsou prezentována fakta a události, a uvažuje o příčinách vyplývajících z dobových, geografických, místních, kulturních souvislostí  a okolností.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11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3.3. Uvažuje o tom, jak jsou názory, události, chování postav a další složky textu, ovlivněny dobovými, geografickými, kulturními a jinými souvislostmi a okolnostmi. 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Pátrá, zda jsou v textu určité společenské skupiny podá(vá)ny se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lastRenderedPageBreak/>
              <w:t>(skrytými) stereotypy, které slouží zájmům jiných skupin.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35EBF" w:rsidRPr="00535EBF" w:rsidTr="00535EBF">
        <w:trPr>
          <w:trHeight w:val="1060"/>
        </w:trPr>
        <w:tc>
          <w:tcPr>
            <w:tcW w:w="14425" w:type="dxa"/>
            <w:gridSpan w:val="1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4. Čtenářská nezávislost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lang w:eastAsia="cs-CZ"/>
              </w:rPr>
              <w:t>Dítě/žák: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4.1. Výběr textů podle účelu čtení a rozhodování o jeho užití</w:t>
            </w: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12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Vybírá si druh textu podle potřeby (encyklopedii, když se chce něco dozvědět…).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Vyhledává text buď pro pobavení, nebo k získání informací, případně  k osvěžení znalostí.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13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Ujasňuje si, k jakému účelu má jeho četba v danou chvíli vést,  a podle toho hledá a vybírá odpovídající text, přihlíží při výběru k dalším podmínkám  a okolnostem (např. k času na četbu, podrobnosti, informacím).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14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Rozpozná znaky, které mu umožní lépe se rozhodnout, zda je text vhodný k jeho účelu čtení. Podle toho se rozhoduje, jak s textem naloží. Mezi jeho účely čtení přistupuje i potřeba skrze četbu pochopit něco ze svého života a světa kolem sebe.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15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4.1. Volí vhodný text v souladu s účelem čtení, volbu zdůvodňuje, vhodnost textu vyhodnocuje. Opustí text, který nevyhovuje jeho účelu.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>Po přečtení textu se kriticky zamýšlí: Co udělám s tímto textem (Budu nějak jednat? Změní se nějak moje rozhodování a jednání?)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Volí vhodný text v souladu s účelem/ záměrem čtení, volbu zdůvodňuje, vhodnost 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lastRenderedPageBreak/>
              <w:t>textu vyhodnocuje; opustí text, který nevyhovuje jeho záměru/ účelu.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lastRenderedPageBreak/>
              <w:t>4.2. Metakognice - čtenářské strategie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Doptává se, pokud něčemu nerozumí Používá ilustraci  k lepšímu porozumění textu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Vědomě používá základní strategie pro porozumění textu, např. předvídání, vizualizace, propojování  s vlastní zkušeností, vyjasňování neznámých slov.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Vědomě používá základní strategie pro porozumění textu, např. předvídání, vizualizace, propojování s vlastní zkušeností, vyjasňování neznámých slov.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Vědomě používá základní strategie pro porozumění textu, např. předvídání, vizualizace, propojování s vlastní zkušeností, vyjasňování neznámých slov. Všímá si, když je text složitý, když něčemu v textu nerozumí; s dopomocí volí strategie vedoucí k porozumění.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>4.2. Volí vhodné strategie čtení (způsoby čtení) v souladu s účelem čtení, vyhodnocuje jejich účinnost, podle potřeby je mění.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Calibri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>Monitoruje průběžně své porozumění čtenému textu, volí strategie překonávající neporozumění.</w:t>
            </w:r>
          </w:p>
        </w:tc>
      </w:tr>
      <w:tr w:rsidR="00535EBF" w:rsidRPr="00535EBF" w:rsidTr="00535EBF">
        <w:trPr>
          <w:trHeight w:val="1060"/>
        </w:trPr>
        <w:tc>
          <w:tcPr>
            <w:tcW w:w="2130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4.3. Metakognice – reflexe čtení a čtenářství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Reflektuje svůj čtenářský zážitek; rozhodne, co se ještě potřebuje dozvědět; co chce dál číst.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Začíná o sobě uvažovat jako o čtenáři.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16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Rád sdílí své čtenářské zkušenosti a zážitky v komunitě čtenářů, cení si návštěvy v knihovně).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>S dopomocí reflektuje své čtenářství. Reflexi svého čtenářství opírá o sdílení s ostatními, stanovuje si čtenářské cíle.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17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Zajímá se, zdali druzí mají jiné, nebo stejné čtenářské záliby, své vlastní záliby komentuje také </w:t>
            </w: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vzhledem k tomu, co čtou rádi druzí).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Začíná samostatně reflektovat své čtenářství a rozšiřovat čtenářské cíle.</w:t>
            </w:r>
            <w:r w:rsidRPr="00535EBF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18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535EBF">
              <w:rPr>
                <w:rFonts w:cs="Calibri"/>
                <w:color w:val="FF0000"/>
                <w:lang w:eastAsia="cs-CZ"/>
              </w:rPr>
              <w:t>4.3.</w:t>
            </w:r>
            <w:r w:rsidRPr="00535EBF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Samostatně reflektuje své čtenářství.</w:t>
            </w:r>
          </w:p>
          <w:p w:rsidR="00535EBF" w:rsidRPr="00535EBF" w:rsidRDefault="00535EBF" w:rsidP="0053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Calibri"/>
                <w:lang w:eastAsia="cs-CZ"/>
              </w:rPr>
            </w:pPr>
            <w:r w:rsidRPr="00535EBF">
              <w:rPr>
                <w:rFonts w:ascii="Times New Roman" w:eastAsia="Times New Roman" w:hAnsi="Times New Roman"/>
                <w:lang w:eastAsia="cs-CZ"/>
              </w:rPr>
              <w:t>Stanovuje si čtenářské cíle, vyhodnocuje jejich dosažení, cíle upravuje nebo stanovuje nové.</w:t>
            </w:r>
          </w:p>
        </w:tc>
      </w:tr>
    </w:tbl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/>
          <w:color w:val="000000"/>
          <w:lang w:eastAsia="cs-CZ"/>
        </w:rPr>
      </w:pP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cs-CZ"/>
        </w:rPr>
      </w:pPr>
      <w:r w:rsidRPr="00535EBF">
        <w:rPr>
          <w:rFonts w:ascii="Times New Roman" w:eastAsia="Times New Roman" w:hAnsi="Times New Roman"/>
          <w:b/>
          <w:vertAlign w:val="superscript"/>
          <w:lang w:eastAsia="cs-CZ"/>
        </w:rPr>
        <w:t>a</w:t>
      </w:r>
      <w:r w:rsidRPr="00535EBF">
        <w:rPr>
          <w:rFonts w:ascii="Times New Roman" w:eastAsia="Times New Roman" w:hAnsi="Times New Roman"/>
          <w:lang w:eastAsia="cs-CZ"/>
        </w:rPr>
        <w:tab/>
        <w:t xml:space="preserve">V posledních dvaceti letech se rozšiřuje pojetí textů. Dlouho se textem mínilo především psané (a tištěné), případně předčítané nebo recitované sdělení. Digitální technologie přinesly nové možnosti sdělování – texty se kombinují se sdělováním zvukovým, obrazovým, obrazově pohybovým (animace, video); texty se propojují s dalšími texty (hypertext). Hovoří se o textech multimodálních, tedy textech, které jsou tvořeny prostřednictvím různých způsobů vyjadřování sdělovaného.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cs-CZ"/>
        </w:rPr>
      </w:pP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ascii="Times New Roman" w:eastAsia="Times New Roman" w:hAnsi="Times New Roman"/>
          <w:b/>
          <w:vertAlign w:val="superscript"/>
          <w:lang w:eastAsia="cs-CZ"/>
        </w:rPr>
        <w:t>b</w:t>
      </w:r>
      <w:r w:rsidRPr="00535EBF">
        <w:rPr>
          <w:rFonts w:ascii="Times New Roman" w:eastAsia="Times New Roman" w:hAnsi="Times New Roman"/>
          <w:lang w:eastAsia="cs-CZ"/>
        </w:rPr>
        <w:t xml:space="preserve"> </w:t>
      </w:r>
      <w:r w:rsidRPr="00535EBF">
        <w:rPr>
          <w:rFonts w:ascii="Times New Roman" w:eastAsia="Times New Roman" w:hAnsi="Times New Roman"/>
          <w:lang w:eastAsia="cs-CZ"/>
        </w:rPr>
        <w:tab/>
        <w:t>např. záměr pobavit, varovat, vyzvat k činu, ale také působit na emoce čtenářů, přesvědčit o určitém názoru…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</w:t>
      </w:r>
      <w:r w:rsidRPr="00535EBF">
        <w:rPr>
          <w:rFonts w:cs="Calibri"/>
          <w:color w:val="000000"/>
          <w:lang w:eastAsia="cs-CZ"/>
        </w:rPr>
        <w:t xml:space="preserve"> Patří sem vytrvalost emoční i intelektuální, důvěra ve smysl a důležitost čtení, ale možná také hlasité čtení a čtení v duchu (požadavek na bezpečné prostředí, kde se posiluje čtenářské sebevědomí, hlasité čtení neslouží jako kontrola a opravování učitelem a spolužáky).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2</w:t>
      </w:r>
      <w:r w:rsidRPr="00535EBF">
        <w:rPr>
          <w:rFonts w:cs="Calibri"/>
          <w:color w:val="000000"/>
          <w:lang w:eastAsia="cs-CZ"/>
        </w:rPr>
        <w:t xml:space="preserve"> Vysvětlující poznámka: využívá interpunkci pro rytmické členění textu. Správně intonuje zjišťovací otázky (ano–ne). Když je na konci tečka, klesne hlasem.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3</w:t>
      </w:r>
      <w:r w:rsidRPr="00535EBF">
        <w:rPr>
          <w:rFonts w:cs="Calibri"/>
          <w:color w:val="000000"/>
          <w:lang w:eastAsia="cs-CZ"/>
        </w:rPr>
        <w:t xml:space="preserve"> Propojit s vyhledáváním na internetu (můžeme využít inspiraci z digitální gramotnosti, propojit se s jejich výstupy).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4</w:t>
      </w:r>
      <w:r w:rsidRPr="00535EBF">
        <w:rPr>
          <w:rFonts w:cs="Calibri"/>
          <w:color w:val="000000"/>
          <w:lang w:eastAsia="cs-CZ"/>
        </w:rPr>
        <w:t xml:space="preserve"> Sdílení pro interpretaci, budování významu. V diskusi se podílí na vyjasňování své interpretace i interpretací druhých; argumentuje, obohacuje (doplňuje, zpřesňuje) své porozumění a interpretaci. Inspiruje se četbou i interpretací druhých pro vlastní čtenářství.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5</w:t>
      </w:r>
      <w:r w:rsidRPr="00535EBF">
        <w:rPr>
          <w:rFonts w:cs="Calibri"/>
          <w:color w:val="000000"/>
          <w:lang w:eastAsia="cs-CZ"/>
        </w:rPr>
        <w:t xml:space="preserve"> Vysvětlující poznámka: Okolnosti předchozí, současné i následující, příčiny a důsledky: např. když ježibaba děti vykrmovala, tak je chce asi sníst.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6</w:t>
      </w:r>
      <w:r w:rsidRPr="00535EBF">
        <w:rPr>
          <w:rFonts w:cs="Calibri"/>
          <w:color w:val="000000"/>
          <w:lang w:eastAsia="cs-CZ"/>
        </w:rPr>
        <w:t xml:space="preserve"> Vysvětlující poznámka: Např. z náznaků vyvodí stanovisko podavatele (či vypravěče) k určité postavě, rozpozná nevyslovené hodnocení stojící v pozadí.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lastRenderedPageBreak/>
        <w:t>7</w:t>
      </w:r>
      <w:r w:rsidRPr="00535EBF">
        <w:rPr>
          <w:rFonts w:cs="Calibri"/>
          <w:color w:val="000000"/>
          <w:lang w:eastAsia="cs-CZ"/>
        </w:rPr>
        <w:t xml:space="preserve"> Vysvětlující poznámka: Typem textů rozumíme nejen různé žánry (bajka, pohádka aj.), ale také jiné ustálené formy: texty odborné a umělecké, texty digitální a tištěné).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8</w:t>
      </w:r>
      <w:r w:rsidRPr="00535EBF">
        <w:rPr>
          <w:rFonts w:cs="Calibri"/>
          <w:color w:val="000000"/>
          <w:lang w:eastAsia="cs-CZ"/>
        </w:rPr>
        <w:t xml:space="preserve"> Vysvětlující poznámka: např. posloupnost, porovnání, příčina/následek, problém/řešení.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9</w:t>
      </w:r>
      <w:r w:rsidRPr="00535EBF">
        <w:rPr>
          <w:rFonts w:cs="Calibri"/>
          <w:color w:val="000000"/>
          <w:lang w:eastAsia="cs-CZ"/>
        </w:rPr>
        <w:t xml:space="preserve"> Včetně podavatele (i s rolí, kterou při psaní zaujal – např. píšu jako babička plná zájmu o vnoučata svá i cizí).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10</w:t>
      </w:r>
      <w:r w:rsidRPr="00535EBF">
        <w:rPr>
          <w:rFonts w:cs="Calibri"/>
          <w:color w:val="000000"/>
          <w:lang w:eastAsia="cs-CZ"/>
        </w:rPr>
        <w:t xml:space="preserve"> Rámování (umístění článku v novinách v sousedství dalších článků – zřetelné zase v digitálním prostředí, také vizuální prvky a obrázky, které ovlivňují vyznění textu), jak funguje ve společnosti, ovlivnění dobové, zeměpisné, kulturní atd., včetně nutnosti dešifrování (Král Lávra je nyní čtenářům zašifrován, neboť neznají tehdejší politickou a společenskou situaci, jména, události…).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11</w:t>
      </w:r>
      <w:r w:rsidRPr="00535EBF">
        <w:rPr>
          <w:rFonts w:cs="Calibri"/>
          <w:color w:val="000000"/>
          <w:lang w:eastAsia="cs-CZ"/>
        </w:rPr>
        <w:t xml:space="preserve"> Vysvětlující poznámka: Jak to, že to autor tak podává? 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12</w:t>
      </w:r>
      <w:r w:rsidRPr="00535EBF">
        <w:rPr>
          <w:rFonts w:cs="Calibri"/>
          <w:color w:val="000000"/>
          <w:lang w:eastAsia="cs-CZ"/>
        </w:rPr>
        <w:t xml:space="preserve"> Vysvětlující poznámka: Po přečtení textu se kriticky zamýšlí: Co udělám s tímto textem? (Budu nějak jednat? Změní se nějak moje rozhodování a jednání?) Využívání textu k …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13</w:t>
      </w:r>
      <w:r w:rsidRPr="00535EBF">
        <w:rPr>
          <w:rFonts w:cs="Calibri"/>
          <w:color w:val="000000"/>
          <w:lang w:eastAsia="cs-CZ"/>
        </w:rPr>
        <w:t xml:space="preserve"> Čte více o určitém zvířeti nebo prostředí, aby si potvrdil, že je „znalec“, že se „v tom vyzná“, ale také aby se obohatil o další informace.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14</w:t>
      </w:r>
      <w:r w:rsidRPr="00535EBF">
        <w:rPr>
          <w:rFonts w:cs="Calibri"/>
          <w:color w:val="000000"/>
          <w:lang w:eastAsia="cs-CZ"/>
        </w:rPr>
        <w:t xml:space="preserve"> Cíleně rozšiřuje a prohlubuje svou čtenářskou zkušenost a znalost, vyhledává další texty podobného typu a tématu, aby získal jistotu, že oblast a typ textu dobře zná.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15</w:t>
      </w:r>
      <w:r w:rsidRPr="00535EBF">
        <w:rPr>
          <w:rFonts w:cs="Calibri"/>
          <w:color w:val="000000"/>
          <w:lang w:eastAsia="cs-CZ"/>
        </w:rPr>
        <w:t xml:space="preserve"> Beletrie – věcný text, tematické zaměření, délka, žánr, styl, podrobnost, množství termínů, důvěryhodnost atd.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16</w:t>
      </w:r>
      <w:r w:rsidRPr="00535EBF">
        <w:rPr>
          <w:rFonts w:cs="Calibri"/>
          <w:color w:val="000000"/>
          <w:lang w:eastAsia="cs-CZ"/>
        </w:rPr>
        <w:t xml:space="preserve"> Např. si cení svých pokroků ve čtení.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Calibri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17</w:t>
      </w:r>
      <w:r w:rsidRPr="00535EBF">
        <w:rPr>
          <w:rFonts w:cs="Calibri"/>
          <w:color w:val="000000"/>
          <w:lang w:eastAsia="cs-CZ"/>
        </w:rPr>
        <w:t xml:space="preserve"> Odpovídá na podrobnější otázky o svých čtenářských zájmech a preferencích, vede si osobní záznamy z četby. </w:t>
      </w:r>
    </w:p>
    <w:p w:rsidR="00535EBF" w:rsidRPr="00535EBF" w:rsidRDefault="00535EBF" w:rsidP="00535E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Style w:val="Zdraznnjemn"/>
          <w:rFonts w:cs="Calibri"/>
          <w:i w:val="0"/>
          <w:iCs w:val="0"/>
          <w:color w:val="000000"/>
          <w:lang w:eastAsia="cs-CZ"/>
        </w:rPr>
      </w:pPr>
      <w:r w:rsidRPr="00535EBF">
        <w:rPr>
          <w:rFonts w:cs="Calibri"/>
          <w:color w:val="000000"/>
          <w:vertAlign w:val="superscript"/>
          <w:lang w:eastAsia="cs-CZ"/>
        </w:rPr>
        <w:t>18</w:t>
      </w:r>
      <w:r w:rsidRPr="00535EBF">
        <w:rPr>
          <w:rFonts w:cs="Calibri"/>
          <w:color w:val="000000"/>
          <w:lang w:eastAsia="cs-CZ"/>
        </w:rPr>
        <w:t xml:space="preserve"> Přemýšlí o tom, nač jeho čtenářství stačí a po čem by měl sáhnout dál</w:t>
      </w:r>
      <w:r>
        <w:rPr>
          <w:rFonts w:cs="Calibri"/>
          <w:color w:val="000000"/>
          <w:lang w:eastAsia="cs-CZ"/>
        </w:rPr>
        <w:t>.</w:t>
      </w:r>
    </w:p>
    <w:sectPr w:rsidR="00535EBF" w:rsidRPr="00535EBF" w:rsidSect="00535EBF">
      <w:pgSz w:w="16838" w:h="11906" w:orient="landscape"/>
      <w:pgMar w:top="1418" w:right="2552" w:bottom="2268" w:left="226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DF" w:rsidRDefault="000579DF" w:rsidP="003B7DB2">
      <w:pPr>
        <w:spacing w:after="0" w:line="240" w:lineRule="auto"/>
      </w:pPr>
      <w:r>
        <w:separator/>
      </w:r>
    </w:p>
  </w:endnote>
  <w:endnote w:type="continuationSeparator" w:id="0">
    <w:p w:rsidR="000579DF" w:rsidRDefault="000579DF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BF" w:rsidRPr="0042356C" w:rsidRDefault="00535EBF" w:rsidP="00535EBF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DF" w:rsidRDefault="000579DF" w:rsidP="003B7DB2">
      <w:pPr>
        <w:spacing w:after="0" w:line="240" w:lineRule="auto"/>
      </w:pPr>
      <w:r>
        <w:separator/>
      </w:r>
    </w:p>
  </w:footnote>
  <w:footnote w:type="continuationSeparator" w:id="0">
    <w:p w:rsidR="000579DF" w:rsidRDefault="000579DF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BF" w:rsidRDefault="00535EBF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6153"/>
    <w:multiLevelType w:val="multilevel"/>
    <w:tmpl w:val="DCC616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579DF"/>
    <w:rsid w:val="000864D1"/>
    <w:rsid w:val="00092BEA"/>
    <w:rsid w:val="00296955"/>
    <w:rsid w:val="003B7DB2"/>
    <w:rsid w:val="0042356C"/>
    <w:rsid w:val="00447B52"/>
    <w:rsid w:val="0046534E"/>
    <w:rsid w:val="00535EBF"/>
    <w:rsid w:val="00725794"/>
    <w:rsid w:val="00847F27"/>
    <w:rsid w:val="00961075"/>
    <w:rsid w:val="00AB1683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customStyle="1" w:styleId="Styl">
    <w:name w:val="Styl"/>
    <w:rsid w:val="00535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sicr.cz/Csicr/media/Prilohy/PDF_el._publikace/Mezin&#225;rodn&#237;_&#353;et&#345;en&#237;/PISA_koncepcni_ramec_ctg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2765</Words>
  <Characters>16320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2018-12-10T10:47:00Z</dcterms:created>
  <dcterms:modified xsi:type="dcterms:W3CDTF">2018-12-10T10:47:00Z</dcterms:modified>
</cp:coreProperties>
</file>