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3"/>
        <w:gridCol w:w="2125"/>
        <w:gridCol w:w="2126"/>
        <w:gridCol w:w="2691"/>
        <w:tblGridChange w:id="0">
          <w:tblGrid>
            <w:gridCol w:w="2403"/>
            <w:gridCol w:w="2125"/>
            <w:gridCol w:w="2126"/>
            <w:gridCol w:w="269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Zachycení obsahu textu na časové ose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stupeň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Doporučeno pro 6. nebo 7. ročník ZŠ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Vzdělávací obor/Téma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Český jazyk a literární výchova/Literární výchova, Komunikační výchova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Rozvíjená gramotnost: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čtenářská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digitální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matematická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Cíl činnosti: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Žáci se naučí obsah výchozího textu zpracovávat formou časové osy. Podmínkou jeho zpracování je detailní a hluboké porozumění sdělení textu a jeho kontextu. Dále se cílí na schopnost odhalit chybějící informace a ty si dohledat v dostupných zdrojích. Při konstruování časové osy žáci rozvíjejí matematické představy, protože časová osa má být přehledná. Časová osa, která bude vytvořena, je vložena do sdíleného „informačního portfolia“ k danému tématu (Jan Amos Komenský), čímž se vytváří nový digitální obsah a je uložen tak, aby byl kdykoliv v budoucnu využitelný k dalšímu studiu. 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Pomůcky a prostředky: </w:t>
      </w:r>
      <w:r w:rsidDel="00000000" w:rsidR="00000000" w:rsidRPr="00000000">
        <w:rPr>
          <w:rtl w:val="0"/>
        </w:rPr>
        <w:t xml:space="preserve">pracovní list 1 - výchozí text, pracovní list 3 - syntetické úlohy s více texty a zdroji informaci, informační zdroje konvenčního typu a nebo digitální informační zdroje na internetu</w:t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Popis činností: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7" w:hanging="357"/>
        <w:jc w:val="both"/>
        <w:rPr/>
      </w:pPr>
      <w:r w:rsidDel="00000000" w:rsidR="00000000" w:rsidRPr="00000000">
        <w:rPr>
          <w:rtl w:val="0"/>
        </w:rPr>
        <w:t xml:space="preserve">Žáci obdrží pracovní list 1 - výchozí text se zadáním text projít a označit barevně události, osoby a časové údaje. Označují zároveň místa, kde jsou uvedeny osoby a události, ale časové údaje chybějí.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57" w:firstLine="0"/>
        <w:jc w:val="both"/>
        <w:rPr>
          <w:color w:val="000000"/>
        </w:rPr>
      </w:pPr>
      <w:bookmarkStart w:colFirst="0" w:colLast="0" w:name="_heading=h.2et92p0" w:id="1"/>
      <w:bookmarkEnd w:id="1"/>
      <w:r w:rsidDel="00000000" w:rsidR="00000000" w:rsidRPr="00000000">
        <w:rPr>
          <w:color w:val="000000"/>
          <w:rtl w:val="0"/>
        </w:rPr>
        <w:t xml:space="preserve">Úkol lze variantně řešit v digitálním prostředí: žáci dostanou zadání vytvořit si kopii pracovního listu, do jehož názvu vepíší své jméno a pracují tak výhradně v digitálním prostředí. Digitální a konvenční prostředí lze také různě kombinovat.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má v pracovním listu papírové či digitální formy navrhnout tabulku, která označené informace umožní strukturovat.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5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 řešení: tabulka by měla obsahovat sloupce pro: časový údaj, vč. chybějícího; událost; osobu, místo.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koriguje tabulku (sloupce a kategorie třídění) frontálně (</w:t>
      </w:r>
      <w:r w:rsidDel="00000000" w:rsidR="00000000" w:rsidRPr="00000000">
        <w:rPr>
          <w:rtl w:val="0"/>
        </w:rPr>
        <w:t xml:space="preserve">variantně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digitální třídě může učitel například ukázat úplnou tabulku a tabulku neúplnou</w:t>
      </w:r>
      <w:r w:rsidDel="00000000" w:rsidR="00000000" w:rsidRPr="00000000">
        <w:rPr>
          <w:rtl w:val="0"/>
        </w:rPr>
        <w:t xml:space="preserve">),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žáci v diskusi korigují svůj první návrh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 svou tabulku doplní o informace z textu.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 dále dohledávají informace k místům či časovým údajům, které ve výchozím textu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nejsou.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Učitel jim v tuto chvíli sdělí; že doplněné informace mají doplnit citací zdroje. Pro citovaný zdroj doplňkových informací žáci vytvoří další sloupec tabulky. Variantní řešení: v digitálním prostředí žáci také MOHOU upravit šířku sloupců, popř. rozložení stránky na „na šířku“.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/>
        <w:sectPr>
          <w:headerReference r:id="rId8" w:type="default"/>
          <w:footerReference r:id="rId9" w:type="default"/>
          <w:pgSz w:h="16838" w:w="11906" w:orient="portrait"/>
          <w:pgMar w:bottom="2268" w:top="2552" w:left="1418" w:right="1418" w:header="680" w:footer="567"/>
          <w:pgNumType w:start="1"/>
        </w:sect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Učitel žákům v tuto dobu rozdá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pracovní list  3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(v digitáln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 třídě jim poskytne odkaz, aby si vytvořili vlastní kopii) s časovou osou pokrývající vývoj protestantism</w:t>
      </w:r>
      <w:r w:rsidDel="00000000" w:rsidR="00000000" w:rsidRPr="00000000">
        <w:rPr>
          <w:rtl w:val="0"/>
        </w:rPr>
        <w:t xml:space="preserve">u.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 </w:t>
      </w:r>
      <w:r w:rsidDel="00000000" w:rsidR="00000000" w:rsidRPr="00000000">
        <w:rPr>
          <w:rtl w:val="0"/>
        </w:rPr>
        <w:t xml:space="preserve">rozstříhají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výchozí text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položí všechny nastříhané části na předloženou časovou osu. V</w:t>
      </w:r>
      <w:r w:rsidDel="00000000" w:rsidR="00000000" w:rsidRPr="00000000">
        <w:rPr>
          <w:rtl w:val="0"/>
        </w:rPr>
        <w:t xml:space="preserve"> digitální třídě vyjmou úseky textů a vloží je do digitální časové osy na místo, kam patří. Jako aplikaci, v níž lze pracovat, doporučujeme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canvu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https://www.canva.com/cs_cz/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která je uživatelsky vstřícná, intuitivní a ovládání je v češtině. případně lze ale využít</w:t>
      </w:r>
      <w:r w:rsidDel="00000000" w:rsidR="00000000" w:rsidRPr="00000000">
        <w:rPr>
          <w:rtl w:val="0"/>
        </w:rPr>
        <w:t xml:space="preserve"> 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vhodn</w:t>
      </w:r>
      <w:r w:rsidDel="00000000" w:rsidR="00000000" w:rsidRPr="00000000">
        <w:rPr>
          <w:rtl w:val="0"/>
        </w:rPr>
        <w:t xml:space="preserve">ý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</w:t>
      </w:r>
      <w:r w:rsidDel="00000000" w:rsidR="00000000" w:rsidRPr="00000000">
        <w:rPr>
          <w:rtl w:val="0"/>
        </w:rPr>
        <w:t xml:space="preserve">tware, např. </w:t>
      </w:r>
      <w:r w:rsidDel="00000000" w:rsidR="00000000" w:rsidRPr="00000000">
        <w:rPr>
          <w:b w:val="1"/>
          <w:i w:val="1"/>
          <w:rtl w:val="0"/>
        </w:rPr>
        <w:t xml:space="preserve">storyboard </w:t>
      </w:r>
      <w:r w:rsidDel="00000000" w:rsidR="00000000" w:rsidRPr="00000000">
        <w:rPr>
          <w:rtl w:val="0"/>
        </w:rPr>
        <w:t xml:space="preserve">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https://www.storyboardthat.com/</w:t>
        </w:r>
      </w:hyperlink>
      <w:r w:rsidDel="00000000" w:rsidR="00000000" w:rsidRPr="00000000">
        <w:rPr>
          <w:rtl w:val="0"/>
        </w:rPr>
        <w:t xml:space="preserve">). Ten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umožní intuitivně vytvořit časovou osu podle potřeby, aby byla přehledná; což ale může nahradit uvažování žáků při určování vhodného měřítka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 posoud</w:t>
      </w:r>
      <w:r w:rsidDel="00000000" w:rsidR="00000000" w:rsidRPr="00000000">
        <w:rPr>
          <w:rtl w:val="0"/>
        </w:rPr>
        <w:t xml:space="preserve">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zda je výsledek jejich práce přehledný (není, ústřižky budou ležet na jedné nepřehledné hromádce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 jsou rozděleni do max. tříčlenných skupin (např. podle abecedy) a </w:t>
      </w:r>
      <w:r w:rsidDel="00000000" w:rsidR="00000000" w:rsidRPr="00000000">
        <w:rPr>
          <w:rtl w:val="0"/>
        </w:rPr>
        <w:t xml:space="preserve">vytváří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vytvořit časovou osu tak, aby umožnila přehledné rozmístění ústřižků.</w:t>
      </w:r>
      <w:r w:rsidDel="00000000" w:rsidR="00000000" w:rsidRPr="00000000">
        <w:rPr>
          <w:rtl w:val="0"/>
        </w:rPr>
        <w:t xml:space="preserve"> Variantní řešení: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digitální třídě může učitel žáky naučit využívat digitální aplikaci k tvorbě časové osy a jejímu ukládání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 tvoří časovou osu a dbají na její přehlednost. Pracují s prostorovými možnostmi aplikace nebo formátu, který jim k časové ose poskytne učitel. Odhadují také měřítko pro časové úseky (časová osa má být vytvořena v konkrétním měřítku, jinak bude nepřehledná a matoucí).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 svůj hotový produkt představí. V digitální třídě mohou nebo nemusí prezentovat, v konvenční prezentují práci skupin, takže je potřeba více času.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Výtvory skupiny uloží na místo, na němž se třída domluví. Jedná se o počátek učení se o tematických informačních portfoliích.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3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b w:val="1"/>
          <w:rtl w:val="0"/>
        </w:rPr>
        <w:t xml:space="preserve">Komentář z pohledu gramotnosti:</w:t>
      </w:r>
    </w:p>
    <w:p w:rsidR="00000000" w:rsidDel="00000000" w:rsidP="00000000" w:rsidRDefault="00000000" w:rsidRPr="00000000" w14:paraId="00000028">
      <w:pPr>
        <w:spacing w:after="0" w:line="258" w:lineRule="auto"/>
        <w:jc w:val="both"/>
        <w:rPr>
          <w:b w:val="1"/>
          <w:color w:val="000000"/>
        </w:rPr>
      </w:pPr>
      <w:bookmarkStart w:colFirst="0" w:colLast="0" w:name="_heading=h.tyjcwt" w:id="3"/>
      <w:bookmarkEnd w:id="3"/>
      <w:r w:rsidDel="00000000" w:rsidR="00000000" w:rsidRPr="00000000">
        <w:rPr>
          <w:b w:val="1"/>
          <w:color w:val="000000"/>
          <w:rtl w:val="0"/>
        </w:rPr>
        <w:t xml:space="preserve">Čtenářská gramotnost:</w:t>
      </w:r>
    </w:p>
    <w:p w:rsidR="00000000" w:rsidDel="00000000" w:rsidP="00000000" w:rsidRDefault="00000000" w:rsidRPr="00000000" w14:paraId="00000029">
      <w:pPr>
        <w:spacing w:after="0" w:line="258" w:lineRule="auto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Žák podpoří svou čtenářskou metakognici (OVU: ČG-3-4-03; 3-4-05), neboť musí zvolit takové postupy čtení a analýzy textu, aby správně vyřešil zadané transformační úlohy. Dále pracuje s neúplnými informacemi, které následně doplňuje, tedy musí z nalezeného vyvodit nové souvislosti ve shodě s OVU ČG-3-2-08. V závěru propojuje informace z textu se schématem (ČG-3-2-10).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8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58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Matematická gramotnost:</w:t>
      </w:r>
    </w:p>
    <w:p w:rsidR="00000000" w:rsidDel="00000000" w:rsidP="00000000" w:rsidRDefault="00000000" w:rsidRPr="00000000" w14:paraId="0000002C">
      <w:pPr>
        <w:spacing w:after="0" w:line="258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Při vytváření časové osy žák uplatní schopnost </w:t>
      </w:r>
      <w:r w:rsidDel="00000000" w:rsidR="00000000" w:rsidRPr="00000000">
        <w:rPr>
          <w:rtl w:val="0"/>
        </w:rPr>
        <w:t xml:space="preserve">odhadnout měřítko </w:t>
      </w:r>
      <w:r w:rsidDel="00000000" w:rsidR="00000000" w:rsidRPr="00000000">
        <w:rPr>
          <w:color w:val="000000"/>
          <w:rtl w:val="0"/>
        </w:rPr>
        <w:t xml:space="preserve">časov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color w:val="000000"/>
          <w:rtl w:val="0"/>
        </w:rPr>
        <w:t xml:space="preserve"> osy, která </w:t>
      </w:r>
      <w:r w:rsidDel="00000000" w:rsidR="00000000" w:rsidRPr="00000000">
        <w:rPr>
          <w:b w:val="1"/>
          <w:color w:val="000000"/>
          <w:rtl w:val="0"/>
        </w:rPr>
        <w:t xml:space="preserve">přehledně</w:t>
      </w:r>
      <w:r w:rsidDel="00000000" w:rsidR="00000000" w:rsidRPr="00000000">
        <w:rPr>
          <w:color w:val="000000"/>
          <w:rtl w:val="0"/>
        </w:rPr>
        <w:t xml:space="preserve"> znázorní chronologii Komenského života na základě životopisného textu (</w:t>
      </w:r>
      <w:r w:rsidDel="00000000" w:rsidR="00000000" w:rsidRPr="00000000">
        <w:rPr>
          <w:color w:val="2e74b5"/>
          <w:sz w:val="24"/>
          <w:szCs w:val="24"/>
          <w:rtl w:val="0"/>
        </w:rPr>
        <w:t xml:space="preserve">MG-3-2-01</w:t>
      </w:r>
      <w:r w:rsidDel="00000000" w:rsidR="00000000" w:rsidRPr="00000000">
        <w:rPr>
          <w:color w:val="000000"/>
          <w:rtl w:val="0"/>
        </w:rPr>
        <w:t xml:space="preserve">) a následně ji pomocí online aplikace nebo </w:t>
      </w:r>
      <w:r w:rsidDel="00000000" w:rsidR="00000000" w:rsidRPr="00000000">
        <w:rPr>
          <w:rtl w:val="0"/>
        </w:rPr>
        <w:t xml:space="preserve">“papíru, pravítka a tužky” vytvoří a vloží do informačního portfolia třídy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0" w:line="25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5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Digitální gramotnost:</w:t>
      </w:r>
    </w:p>
    <w:p w:rsidR="00000000" w:rsidDel="00000000" w:rsidP="00000000" w:rsidRDefault="00000000" w:rsidRPr="00000000" w14:paraId="0000002F">
      <w:pPr>
        <w:spacing w:after="0" w:line="258" w:lineRule="auto"/>
        <w:jc w:val="both"/>
        <w:rPr/>
      </w:pPr>
      <w:r w:rsidDel="00000000" w:rsidR="00000000" w:rsidRPr="00000000">
        <w:rPr>
          <w:rtl w:val="0"/>
        </w:rPr>
        <w:t xml:space="preserve">Žáci budou při řešení převádět formáty (text,obrázek/infografika) a slučovat je do nového digitálního obsahu (DG-4-2-01). Při tvorbě výsledného dokumentu (tabulky s časovými údaji a souvislostmi) do portfolia pracují také s informacemi na internetu, vyhledávají ty, které potřebují (DG-4-3-01), a při zpracovávání dodržují autorské právo a licenční ustanovení (DG-4-1-08).</w:t>
      </w:r>
    </w:p>
    <w:p w:rsidR="00000000" w:rsidDel="00000000" w:rsidP="00000000" w:rsidRDefault="00000000" w:rsidRPr="00000000" w14:paraId="00000030">
      <w:pPr>
        <w:spacing w:after="0" w:line="25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Možnosti individualizace a diferenciace výuky:</w:t>
      </w:r>
    </w:p>
    <w:p w:rsidR="00000000" w:rsidDel="00000000" w:rsidP="00000000" w:rsidRDefault="00000000" w:rsidRPr="00000000" w14:paraId="00000032">
      <w:pPr>
        <w:spacing w:after="0" w:lineRule="auto"/>
        <w:ind w:right="113"/>
        <w:jc w:val="both"/>
        <w:rPr/>
      </w:pPr>
      <w:r w:rsidDel="00000000" w:rsidR="00000000" w:rsidRPr="00000000">
        <w:rPr>
          <w:rtl w:val="0"/>
        </w:rPr>
        <w:t xml:space="preserve">Žákům se speciálními vzdělávacími potřebami ponecháme větší časový prostor k pochopení zadání. Učitel či asistent pedagoga poskytuje individuální péči žákovi v souladu s jeho potřebami, aby úkol splnil. Očekávání učitele budou, že žák se speciálními vzdělávacími potřebami splní úkoly svým tempem: nemusí například umístit </w:t>
      </w:r>
      <w:r w:rsidDel="00000000" w:rsidR="00000000" w:rsidRPr="00000000">
        <w:rPr>
          <w:b w:val="1"/>
          <w:rtl w:val="0"/>
        </w:rPr>
        <w:t xml:space="preserve">všechny</w:t>
      </w:r>
      <w:r w:rsidDel="00000000" w:rsidR="00000000" w:rsidRPr="00000000">
        <w:rPr>
          <w:rtl w:val="0"/>
        </w:rPr>
        <w:t xml:space="preserve"> informace do tabulky a následně je zanést na časovou osu. Jde spíše o to, aby </w:t>
      </w:r>
      <w:r w:rsidDel="00000000" w:rsidR="00000000" w:rsidRPr="00000000">
        <w:rPr>
          <w:b w:val="1"/>
          <w:rtl w:val="0"/>
        </w:rPr>
        <w:t xml:space="preserve">porozuměl algoritmu </w:t>
      </w:r>
      <w:r w:rsidDel="00000000" w:rsidR="00000000" w:rsidRPr="00000000">
        <w:rPr>
          <w:rtl w:val="0"/>
        </w:rPr>
        <w:t xml:space="preserve">řešení než o úplnost řešení. Učitel dbá, aby se žák plně zapojil do práce skupiny při tvorbě časové osy a diskusi o vhodně velkém/malém měřítku. Žák by měl na konci skupinové práci cítit, že byl autorem a má podíl na výsledku práce.</w:t>
      </w:r>
    </w:p>
    <w:p w:rsidR="00000000" w:rsidDel="00000000" w:rsidP="00000000" w:rsidRDefault="00000000" w:rsidRPr="00000000" w14:paraId="00000033">
      <w:pPr>
        <w:spacing w:after="0" w:lineRule="auto"/>
        <w:ind w:right="11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Důkazy o učení: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20" w:lineRule="auto"/>
        <w:ind w:left="357" w:right="113" w:hanging="357"/>
        <w:jc w:val="both"/>
        <w:rPr/>
      </w:pPr>
      <w:r w:rsidDel="00000000" w:rsidR="00000000" w:rsidRPr="00000000">
        <w:rPr>
          <w:rtl w:val="0"/>
        </w:rPr>
        <w:t xml:space="preserve">Žák nalezne a </w:t>
      </w:r>
      <w:r w:rsidDel="00000000" w:rsidR="00000000" w:rsidRPr="00000000">
        <w:rPr>
          <w:b w:val="1"/>
          <w:rtl w:val="0"/>
        </w:rPr>
        <w:t xml:space="preserve">správně označí</w:t>
      </w:r>
      <w:r w:rsidDel="00000000" w:rsidR="00000000" w:rsidRPr="00000000">
        <w:rPr>
          <w:rtl w:val="0"/>
        </w:rPr>
        <w:t xml:space="preserve"> časové, místní údaje a údaje týkající se osob v životě J. A. Komenského v životopisném textu.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20" w:lineRule="auto"/>
        <w:ind w:left="357" w:right="113" w:hanging="357"/>
        <w:jc w:val="both"/>
        <w:rPr/>
      </w:pPr>
      <w:r w:rsidDel="00000000" w:rsidR="00000000" w:rsidRPr="00000000">
        <w:rPr>
          <w:rtl w:val="0"/>
        </w:rPr>
        <w:t xml:space="preserve">Žák vytvoří a doplní přehlednou tabulku </w:t>
      </w:r>
      <w:r w:rsidDel="00000000" w:rsidR="00000000" w:rsidRPr="00000000">
        <w:rPr>
          <w:b w:val="1"/>
          <w:rtl w:val="0"/>
        </w:rPr>
        <w:t xml:space="preserve">vlastní konstrukce</w:t>
      </w:r>
      <w:r w:rsidDel="00000000" w:rsidR="00000000" w:rsidRPr="00000000">
        <w:rPr>
          <w:rtl w:val="0"/>
        </w:rPr>
        <w:t xml:space="preserve"> tak, aby v ní nechyběly žádné informace vč. citací použitých informačních zdrojů.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7" w:right="113" w:hanging="357"/>
        <w:jc w:val="both"/>
        <w:rPr/>
      </w:pPr>
      <w:bookmarkStart w:colFirst="0" w:colLast="0" w:name="_heading=h.4d34og8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ve skupině vytvoří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přehlednou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časovou osu dokumentující klíčové události a setkání J. A. Komenského v čase.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7" w:right="113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uloží vytvořenou časovou osu v digitální podobě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informačního portfolia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třídy o J. A. Komenském.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Ukázka práce žáka</w:t>
      </w:r>
    </w:p>
    <w:p w:rsidR="00000000" w:rsidDel="00000000" w:rsidP="00000000" w:rsidRDefault="00000000" w:rsidRPr="00000000" w14:paraId="0000003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prosinec 2020/leden 2021</w:t>
      </w:r>
    </w:p>
    <w:p w:rsidR="00000000" w:rsidDel="00000000" w:rsidP="00000000" w:rsidRDefault="00000000" w:rsidRPr="00000000" w14:paraId="0000003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Zdroje:</w:t>
      </w:r>
    </w:p>
    <w:p w:rsidR="00000000" w:rsidDel="00000000" w:rsidP="00000000" w:rsidRDefault="00000000" w:rsidRPr="00000000" w14:paraId="0000003F">
      <w:pPr>
        <w:jc w:val="both"/>
        <w:rPr>
          <w:b w:val="1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https://clanky.rvp.cz/clanek/c/Z/22535/JAN-AMOS-KOMENSKY-V-DIGITALNI-ERE.html/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type w:val="continuous"/>
      <w:pgSz w:h="16838" w:w="11906" w:orient="portrait"/>
      <w:pgMar w:bottom="1418" w:top="1418" w:left="1418" w:right="1418" w:header="68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1242060</wp:posOffset>
          </wp:positionH>
          <wp:positionV relativeFrom="paragraph">
            <wp:posOffset>-475607</wp:posOffset>
          </wp:positionV>
          <wp:extent cx="3502537" cy="777182"/>
          <wp:effectExtent b="0" l="0" r="0" t="0"/>
          <wp:wrapNone/>
          <wp:docPr id="24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ind w:left="426" w:firstLine="0"/>
      <w:rPr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ústavu pro vzdělávání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ind w:left="426" w:firstLine="0"/>
      <w:rPr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ústavu pro vzdělávání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Například tuto: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https://time.graphics/editor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Pracují-li žáci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konvenční třídě, digitalizují výsledek například scannerem nebo fotoaparátem a uloží jej stejně, jako by se vzdělávali v digitální třídě.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3356706</wp:posOffset>
          </wp:positionH>
          <wp:positionV relativeFrom="paragraph">
            <wp:posOffset>-16272</wp:posOffset>
          </wp:positionV>
          <wp:extent cx="2402744" cy="309880"/>
          <wp:effectExtent b="0" l="0" r="0" t="0"/>
          <wp:wrapNone/>
          <wp:docPr id="2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20550</wp:posOffset>
          </wp:positionV>
          <wp:extent cx="1523473" cy="583200"/>
          <wp:effectExtent b="0" l="0" r="0" t="0"/>
          <wp:wrapNone/>
          <wp:docPr id="24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3979545</wp:posOffset>
          </wp:positionH>
          <wp:positionV relativeFrom="paragraph">
            <wp:posOffset>371069</wp:posOffset>
          </wp:positionV>
          <wp:extent cx="1779905" cy="187960"/>
          <wp:effectExtent b="0" l="0" r="0" t="0"/>
          <wp:wrapNone/>
          <wp:docPr id="24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E30795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A86FF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A86FF8"/>
    <w:rPr>
      <w:rFonts w:ascii="Segoe UI" w:cs="Segoe UI" w:hAnsi="Segoe UI"/>
      <w:sz w:val="18"/>
      <w:szCs w:val="18"/>
    </w:r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Default" w:customStyle="1">
    <w:name w:val="Default"/>
    <w:rsid w:val="00454E1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132848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B377EC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E30795"/>
    <w:rPr>
      <w:b w:val="1"/>
      <w:bCs w:val="1"/>
      <w:smallCaps w:val="1"/>
      <w:color w:val="4f81bd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E30795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E30795"/>
    <w:rPr>
      <w:i w:val="1"/>
      <w:iCs w:val="1"/>
      <w:color w:val="4f81bd" w:themeColor="accent1"/>
    </w:rPr>
  </w:style>
  <w:style w:type="character" w:styleId="Siln">
    <w:name w:val="Strong"/>
    <w:basedOn w:val="Standardnpsmoodstavce"/>
    <w:uiPriority w:val="22"/>
    <w:qFormat w:val="1"/>
    <w:rsid w:val="00E30795"/>
    <w:rPr>
      <w:b w:val="1"/>
      <w:bCs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FB63B0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FB63B0"/>
    <w:rPr>
      <w:b w:val="1"/>
      <w:bCs w:val="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2F24E3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2F24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2F24E3"/>
    <w:rPr>
      <w:vertAlign w:val="superscript"/>
    </w:rPr>
  </w:style>
  <w:style w:type="paragraph" w:styleId="Zhlav">
    <w:name w:val="header"/>
    <w:basedOn w:val="Normln"/>
    <w:link w:val="ZhlavChar"/>
    <w:uiPriority w:val="99"/>
    <w:unhideWhenUsed w:val="1"/>
    <w:rsid w:val="00BB047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B0477"/>
  </w:style>
  <w:style w:type="paragraph" w:styleId="Zpat">
    <w:name w:val="footer"/>
    <w:basedOn w:val="Normln"/>
    <w:link w:val="ZpatChar"/>
    <w:uiPriority w:val="99"/>
    <w:unhideWhenUsed w:val="1"/>
    <w:rsid w:val="00BB047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B0477"/>
  </w:style>
  <w:style w:type="character" w:styleId="Sledovanodkaz">
    <w:name w:val="FollowedHyperlink"/>
    <w:basedOn w:val="Standardnpsmoodstavce"/>
    <w:uiPriority w:val="99"/>
    <w:semiHidden w:val="1"/>
    <w:unhideWhenUsed w:val="1"/>
    <w:rsid w:val="00774A7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toryboardthat.com/" TargetMode="External"/><Relationship Id="rId10" Type="http://schemas.openxmlformats.org/officeDocument/2006/relationships/hyperlink" Target="https://www.canva.com/cs_cz/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clanky.rvp.cz/clanek/c/Z/22535/JAN-AMOS-KOMENSKY-V-DIGITALNI-ERE.htm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time.graphics/edito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HWprlWvYZ7eyC/i6dVibtG7tfg==">AMUW2mUUJrWxh/Mt7/3o/yadSVq3ZPXXMBN9eHBEcsCql2U3sYD12XGegeYCyBKoKrZkp9iMJM32JwVnV+q3tg2b18sVVYL6S7KBVcWGGM7Sw9KDc43k+mDK3zUr3NwAi4kDniaAxHJCuAEZW5/CJKngHgluVT1BZUAyAW54oEjipYSsOro96K4=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2020-06-19T08:55:00Z</dcterms:created>
  <dc:creator>Černá Martina</dc:creator>
</cp:coreProperties>
</file>