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3C3" w:rsidRPr="001A43C3" w:rsidRDefault="001A43C3" w:rsidP="0035797E">
      <w:pPr>
        <w:pStyle w:val="Nadpis1"/>
        <w:rPr>
          <w:rFonts w:eastAsia="Arial"/>
          <w:lang w:eastAsia="cs-CZ"/>
        </w:rPr>
      </w:pP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2127"/>
        <w:gridCol w:w="2551"/>
      </w:tblGrid>
      <w:tr w:rsidR="001A43C3" w:rsidRPr="001A43C3" w:rsidTr="008A0868">
        <w:tc>
          <w:tcPr>
            <w:tcW w:w="2405" w:type="dxa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bookmarkStart w:id="1" w:name="_heading=h.gjdgxs" w:colFirst="0" w:colLast="0"/>
            <w:bookmarkEnd w:id="1"/>
            <w:r w:rsidRPr="001A43C3">
              <w:rPr>
                <w:rFonts w:ascii="Calibri" w:eastAsia="Calibri" w:hAnsi="Calibri" w:cs="Calibri"/>
                <w:b/>
                <w:lang w:eastAsia="cs-CZ"/>
              </w:rPr>
              <w:t>Název:</w:t>
            </w:r>
          </w:p>
        </w:tc>
        <w:tc>
          <w:tcPr>
            <w:tcW w:w="6804" w:type="dxa"/>
            <w:gridSpan w:val="3"/>
          </w:tcPr>
          <w:p w:rsidR="001A43C3" w:rsidRPr="006540F2" w:rsidRDefault="00841D4E" w:rsidP="00910A7A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>Symboly Vánoc</w:t>
            </w:r>
          </w:p>
        </w:tc>
      </w:tr>
      <w:tr w:rsidR="001A43C3" w:rsidRPr="001A43C3" w:rsidTr="008A0868">
        <w:tc>
          <w:tcPr>
            <w:tcW w:w="2405" w:type="dxa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lang w:eastAsia="cs-CZ"/>
              </w:rPr>
              <w:t>Autor:</w:t>
            </w:r>
          </w:p>
        </w:tc>
        <w:tc>
          <w:tcPr>
            <w:tcW w:w="6804" w:type="dxa"/>
            <w:gridSpan w:val="3"/>
          </w:tcPr>
          <w:p w:rsidR="001A43C3" w:rsidRPr="001A43C3" w:rsidRDefault="00841D4E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eastAsia="cs-CZ"/>
              </w:rPr>
            </w:pPr>
            <w:r>
              <w:rPr>
                <w:rFonts w:ascii="Calibri" w:eastAsia="Calibri" w:hAnsi="Calibri" w:cs="Calibri"/>
                <w:b/>
                <w:i/>
                <w:lang w:eastAsia="cs-CZ"/>
              </w:rPr>
              <w:t xml:space="preserve">Markéta </w:t>
            </w:r>
            <w:proofErr w:type="spellStart"/>
            <w:r>
              <w:rPr>
                <w:rFonts w:ascii="Calibri" w:eastAsia="Calibri" w:hAnsi="Calibri" w:cs="Calibri"/>
                <w:b/>
                <w:i/>
                <w:lang w:eastAsia="cs-CZ"/>
              </w:rPr>
              <w:t>Rakoušová</w:t>
            </w:r>
            <w:proofErr w:type="spellEnd"/>
            <w:r w:rsidR="006B5F83">
              <w:rPr>
                <w:rFonts w:ascii="Calibri" w:eastAsia="Calibri" w:hAnsi="Calibri" w:cs="Calibri"/>
                <w:b/>
                <w:i/>
                <w:lang w:eastAsia="cs-CZ"/>
              </w:rPr>
              <w:t>, Simona Šedá</w:t>
            </w:r>
          </w:p>
        </w:tc>
      </w:tr>
      <w:tr w:rsidR="001A43C3" w:rsidRPr="001A43C3" w:rsidTr="008A0868">
        <w:tc>
          <w:tcPr>
            <w:tcW w:w="2405" w:type="dxa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lang w:eastAsia="cs-CZ"/>
              </w:rPr>
              <w:t xml:space="preserve">1. stupeň / období: </w:t>
            </w:r>
          </w:p>
        </w:tc>
        <w:tc>
          <w:tcPr>
            <w:tcW w:w="4253" w:type="dxa"/>
            <w:gridSpan w:val="2"/>
            <w:shd w:val="clear" w:color="auto" w:fill="BFBFBF" w:themeFill="background1" w:themeFillShade="BF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i/>
                <w:lang w:eastAsia="cs-CZ"/>
              </w:rPr>
              <w:t>1. období (1. – 3. ročník)</w:t>
            </w:r>
          </w:p>
        </w:tc>
        <w:tc>
          <w:tcPr>
            <w:tcW w:w="2551" w:type="dxa"/>
            <w:shd w:val="clear" w:color="auto" w:fill="FFFFFF" w:themeFill="background1"/>
          </w:tcPr>
          <w:p w:rsidR="001A43C3" w:rsidRPr="001A43C3" w:rsidRDefault="008A0868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eastAsia="cs-CZ"/>
              </w:rPr>
            </w:pPr>
            <w:r>
              <w:rPr>
                <w:rFonts w:ascii="Calibri" w:eastAsia="Calibri" w:hAnsi="Calibri" w:cs="Calibri"/>
                <w:b/>
                <w:i/>
                <w:lang w:eastAsia="cs-CZ"/>
              </w:rPr>
              <w:t xml:space="preserve">2. období (4. – 5. </w:t>
            </w:r>
            <w:r w:rsidR="001A43C3" w:rsidRPr="001A43C3">
              <w:rPr>
                <w:rFonts w:ascii="Calibri" w:eastAsia="Calibri" w:hAnsi="Calibri" w:cs="Calibri"/>
                <w:b/>
                <w:i/>
                <w:lang w:eastAsia="cs-CZ"/>
              </w:rPr>
              <w:t>ročník)</w:t>
            </w:r>
          </w:p>
        </w:tc>
      </w:tr>
      <w:tr w:rsidR="001A43C3" w:rsidRPr="001A43C3" w:rsidTr="008A0868">
        <w:tc>
          <w:tcPr>
            <w:tcW w:w="2405" w:type="dxa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lang w:eastAsia="cs-CZ"/>
              </w:rPr>
              <w:t>Vzdělávací obor / tematický celek:</w:t>
            </w:r>
          </w:p>
        </w:tc>
        <w:tc>
          <w:tcPr>
            <w:tcW w:w="6804" w:type="dxa"/>
            <w:gridSpan w:val="3"/>
          </w:tcPr>
          <w:p w:rsidR="001A43C3" w:rsidRPr="006540F2" w:rsidRDefault="001A43C3" w:rsidP="00841D4E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6540F2">
              <w:rPr>
                <w:rFonts w:ascii="Calibri" w:eastAsia="Calibri" w:hAnsi="Calibri" w:cs="Calibri"/>
                <w:b/>
                <w:lang w:eastAsia="cs-CZ"/>
              </w:rPr>
              <w:t>Člověk a jeho svět/</w:t>
            </w:r>
            <w:r w:rsidR="00841D4E">
              <w:rPr>
                <w:rFonts w:ascii="Calibri" w:eastAsia="Calibri" w:hAnsi="Calibri" w:cs="Calibri"/>
                <w:b/>
                <w:lang w:eastAsia="cs-CZ"/>
              </w:rPr>
              <w:t>Lidé a čas</w:t>
            </w:r>
          </w:p>
        </w:tc>
      </w:tr>
      <w:tr w:rsidR="001A43C3" w:rsidRPr="001A43C3" w:rsidTr="008A0868">
        <w:tc>
          <w:tcPr>
            <w:tcW w:w="2405" w:type="dxa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lang w:eastAsia="cs-CZ"/>
              </w:rPr>
              <w:t>Rozvíjená gramotnost:</w:t>
            </w:r>
          </w:p>
        </w:tc>
        <w:tc>
          <w:tcPr>
            <w:tcW w:w="2126" w:type="dxa"/>
            <w:shd w:val="clear" w:color="auto" w:fill="D60093"/>
          </w:tcPr>
          <w:p w:rsidR="001A43C3" w:rsidRPr="00910A7A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color w:val="D60093"/>
                <w:lang w:eastAsia="cs-CZ"/>
              </w:rPr>
            </w:pPr>
            <w:r w:rsidRPr="00910A7A">
              <w:rPr>
                <w:rFonts w:ascii="Calibri" w:eastAsia="Calibri" w:hAnsi="Calibri" w:cs="Calibri"/>
                <w:b/>
                <w:i/>
                <w:lang w:eastAsia="cs-CZ"/>
              </w:rPr>
              <w:t>čtenářská</w:t>
            </w:r>
          </w:p>
        </w:tc>
        <w:tc>
          <w:tcPr>
            <w:tcW w:w="2127" w:type="dxa"/>
            <w:shd w:val="clear" w:color="auto" w:fill="FFFFFF" w:themeFill="background1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i/>
                <w:lang w:eastAsia="cs-CZ"/>
              </w:rPr>
              <w:t>digitální</w:t>
            </w:r>
          </w:p>
        </w:tc>
        <w:tc>
          <w:tcPr>
            <w:tcW w:w="2551" w:type="dxa"/>
            <w:shd w:val="clear" w:color="auto" w:fill="FFFFFF" w:themeFill="background1"/>
          </w:tcPr>
          <w:p w:rsidR="001A43C3" w:rsidRPr="001A43C3" w:rsidRDefault="001A43C3" w:rsidP="001A43C3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lang w:eastAsia="cs-CZ"/>
              </w:rPr>
            </w:pPr>
            <w:r w:rsidRPr="001A43C3">
              <w:rPr>
                <w:rFonts w:ascii="Calibri" w:eastAsia="Calibri" w:hAnsi="Calibri" w:cs="Calibri"/>
                <w:b/>
                <w:i/>
                <w:lang w:eastAsia="cs-CZ"/>
              </w:rPr>
              <w:t>matematická</w:t>
            </w:r>
          </w:p>
        </w:tc>
      </w:tr>
    </w:tbl>
    <w:p w:rsidR="001A43C3" w:rsidRDefault="001A43C3" w:rsidP="007A60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  <w:r w:rsidRPr="001A43C3">
        <w:rPr>
          <w:rFonts w:ascii="Calibri" w:eastAsia="Calibri" w:hAnsi="Calibri" w:cs="Calibri"/>
          <w:lang w:eastAsia="cs-CZ"/>
        </w:rPr>
        <w:t xml:space="preserve">Piktogramy: </w:t>
      </w:r>
      <w:r w:rsidR="0028113D">
        <w:rPr>
          <w:rFonts w:ascii="Calibri" w:eastAsia="Calibri" w:hAnsi="Calibri" w:cs="Calibri"/>
          <w:lang w:eastAsia="cs-CZ"/>
        </w:rPr>
        <w:t>45</w:t>
      </w:r>
      <w:r w:rsidR="00CC21D6" w:rsidRPr="006537AB">
        <w:rPr>
          <w:rFonts w:ascii="Calibri" w:eastAsia="Calibri" w:hAnsi="Calibri" w:cs="Calibri"/>
          <w:lang w:eastAsia="cs-CZ"/>
        </w:rPr>
        <w:t xml:space="preserve"> minut, </w:t>
      </w:r>
      <w:r w:rsidR="006537AB" w:rsidRPr="006537AB">
        <w:rPr>
          <w:rFonts w:ascii="Calibri" w:eastAsia="Calibri" w:hAnsi="Calibri" w:cs="Calibri"/>
          <w:lang w:eastAsia="cs-CZ"/>
        </w:rPr>
        <w:t>aktivita ve třídě</w:t>
      </w:r>
      <w:r w:rsidR="00FE7061">
        <w:rPr>
          <w:rFonts w:ascii="Calibri" w:eastAsia="Calibri" w:hAnsi="Calibri" w:cs="Calibri"/>
          <w:lang w:eastAsia="cs-CZ"/>
        </w:rPr>
        <w:t xml:space="preserve">, </w:t>
      </w:r>
      <w:r w:rsidR="006B5F83">
        <w:rPr>
          <w:rFonts w:ascii="Calibri" w:eastAsia="Calibri" w:hAnsi="Calibri" w:cs="Calibri"/>
          <w:lang w:eastAsia="cs-CZ"/>
        </w:rPr>
        <w:t xml:space="preserve">individuální práce, </w:t>
      </w:r>
      <w:r w:rsidR="00910A7A">
        <w:rPr>
          <w:rFonts w:ascii="Calibri" w:eastAsia="Calibri" w:hAnsi="Calibri" w:cs="Calibri"/>
          <w:lang w:eastAsia="cs-CZ"/>
        </w:rPr>
        <w:t xml:space="preserve">skupinová práce, </w:t>
      </w:r>
      <w:r w:rsidR="00FE7061">
        <w:rPr>
          <w:rFonts w:ascii="Calibri" w:eastAsia="Calibri" w:hAnsi="Calibri" w:cs="Calibri"/>
          <w:lang w:eastAsia="cs-CZ"/>
        </w:rPr>
        <w:t>pracovní list</w:t>
      </w:r>
      <w:r w:rsidR="00CE2AA2">
        <w:rPr>
          <w:rFonts w:ascii="Calibri" w:eastAsia="Calibri" w:hAnsi="Calibri" w:cs="Calibri"/>
          <w:lang w:eastAsia="cs-CZ"/>
        </w:rPr>
        <w:t>, práce s textem</w:t>
      </w:r>
    </w:p>
    <w:p w:rsidR="00FE7061" w:rsidRPr="00FE7061" w:rsidRDefault="00FE7061" w:rsidP="007A60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lang w:eastAsia="cs-CZ"/>
        </w:rPr>
      </w:pPr>
    </w:p>
    <w:p w:rsidR="0035797E" w:rsidRDefault="001A43C3" w:rsidP="007A60B3">
      <w:pPr>
        <w:jc w:val="both"/>
      </w:pPr>
      <w:r w:rsidRPr="001A43C3">
        <w:rPr>
          <w:rFonts w:ascii="Calibri" w:eastAsia="Calibri" w:hAnsi="Calibri" w:cs="Calibri"/>
          <w:b/>
          <w:lang w:eastAsia="cs-CZ"/>
        </w:rPr>
        <w:t xml:space="preserve">Cíl činnosti: </w:t>
      </w:r>
      <w:r w:rsidR="001C13B1" w:rsidRPr="00CE14F5">
        <w:t>Žák se seznám</w:t>
      </w:r>
      <w:r w:rsidR="0035797E">
        <w:t>í s vybranými symboly Vánoc, shrne a interpretuje</w:t>
      </w:r>
      <w:r w:rsidR="001C13B1">
        <w:t xml:space="preserve"> obsah sdělení</w:t>
      </w:r>
      <w:r w:rsidR="001C13B1" w:rsidRPr="00CE14F5">
        <w:t xml:space="preserve"> o </w:t>
      </w:r>
      <w:r w:rsidR="00535D0D">
        <w:t xml:space="preserve">vybraném </w:t>
      </w:r>
      <w:r w:rsidR="001C13B1">
        <w:t>symbolu</w:t>
      </w:r>
      <w:r w:rsidR="0035797E">
        <w:t>, doplní na základě daných kritérií další vánoční symboly, které zná</w:t>
      </w:r>
      <w:r w:rsidR="001C13B1">
        <w:t xml:space="preserve">. </w:t>
      </w:r>
    </w:p>
    <w:p w:rsidR="001C13B1" w:rsidRPr="00FE7061" w:rsidRDefault="001C13B1" w:rsidP="007A60B3">
      <w:pPr>
        <w:jc w:val="both"/>
      </w:pPr>
      <w:r w:rsidRPr="001C13B1">
        <w:rPr>
          <w:b/>
        </w:rPr>
        <w:t>Pomůcky:</w:t>
      </w:r>
      <w:r>
        <w:t xml:space="preserve"> jablko, svíčka, větvička smrku, borovice nebo jedle, obrázek jesliček, </w:t>
      </w:r>
      <w:r w:rsidR="006B5F83">
        <w:t xml:space="preserve">nahrávka vybrané koledy, </w:t>
      </w:r>
      <w:r>
        <w:t>přehrávač nebo PC s</w:t>
      </w:r>
      <w:r w:rsidR="000B7118">
        <w:t> </w:t>
      </w:r>
      <w:r>
        <w:t>reproduktory</w:t>
      </w:r>
      <w:r w:rsidR="000B7118">
        <w:t xml:space="preserve">, </w:t>
      </w:r>
      <w:proofErr w:type="spellStart"/>
      <w:r w:rsidR="000B7118">
        <w:t>lepíky</w:t>
      </w:r>
      <w:proofErr w:type="spellEnd"/>
      <w:r w:rsidR="00CE2AA2">
        <w:t xml:space="preserve"> </w:t>
      </w:r>
    </w:p>
    <w:p w:rsidR="00FE7061" w:rsidRDefault="001A43C3" w:rsidP="00FE7061">
      <w:pPr>
        <w:jc w:val="both"/>
        <w:rPr>
          <w:rFonts w:ascii="Calibri" w:eastAsia="Calibri" w:hAnsi="Calibri" w:cs="Calibri"/>
          <w:lang w:eastAsia="cs-CZ"/>
        </w:rPr>
      </w:pPr>
      <w:r w:rsidRPr="001A43C3">
        <w:rPr>
          <w:rFonts w:ascii="Calibri" w:eastAsia="Calibri" w:hAnsi="Calibri" w:cs="Calibri"/>
          <w:b/>
          <w:lang w:eastAsia="cs-CZ"/>
        </w:rPr>
        <w:t xml:space="preserve">Popis činnosti: </w:t>
      </w:r>
    </w:p>
    <w:p w:rsidR="006B5F83" w:rsidRDefault="006B5F83" w:rsidP="00CC089C">
      <w:pPr>
        <w:pStyle w:val="Odstavecseseznamem"/>
        <w:numPr>
          <w:ilvl w:val="0"/>
          <w:numId w:val="12"/>
        </w:numPr>
        <w:jc w:val="both"/>
      </w:pPr>
      <w:r>
        <w:t xml:space="preserve">Evokace: Hledání odpovědi na otázku, co je tématem dnešní hodiny. Učitel postupně vyndává z plátěného sáčku vybrané předměty (jablko, svíčka, větvička smrku, borovice nebo jedle, obrázek jesliček). </w:t>
      </w:r>
      <w:r w:rsidR="00395D5D">
        <w:t>Jako poslední nápovědu si děti poslechnou vybranou koledu. Žáci, kteří si myslí, že téma uhádli, ho zapíší na mazací tabulku.</w:t>
      </w:r>
      <w:r w:rsidR="00535D0D">
        <w:t xml:space="preserve"> Učiteli to oznámí předem smluveným znamením, aby nerušili ostatní.</w:t>
      </w:r>
    </w:p>
    <w:p w:rsidR="00F03B22" w:rsidRDefault="006B5F83" w:rsidP="00AA5D51">
      <w:pPr>
        <w:pStyle w:val="Odstavecseseznamem"/>
        <w:numPr>
          <w:ilvl w:val="0"/>
          <w:numId w:val="12"/>
        </w:numPr>
        <w:jc w:val="both"/>
      </w:pPr>
      <w:r>
        <w:t>Skládankové čtení</w:t>
      </w:r>
      <w:r w:rsidR="00395D5D">
        <w:t>: Žáci se rozdě</w:t>
      </w:r>
      <w:r w:rsidR="00CC089C">
        <w:t>lí do 5 domovských skupin. Každý žák domovské skupiny</w:t>
      </w:r>
      <w:r w:rsidR="00395D5D">
        <w:t xml:space="preserve"> obdrží </w:t>
      </w:r>
      <w:r>
        <w:t xml:space="preserve"> </w:t>
      </w:r>
      <w:r w:rsidR="00CC089C">
        <w:t>jeden z pěti</w:t>
      </w:r>
      <w:r>
        <w:t xml:space="preserve"> textů</w:t>
      </w:r>
      <w:r w:rsidR="00CC089C">
        <w:t xml:space="preserve">, vysvětlující </w:t>
      </w:r>
      <w:r w:rsidR="00395D5D">
        <w:t xml:space="preserve">význam </w:t>
      </w:r>
      <w:r w:rsidR="00CC089C">
        <w:t>1 vybraného symbolu</w:t>
      </w:r>
      <w:r>
        <w:t xml:space="preserve"> (adventní věnec, vánoční stromeček, krájení jablíčka, betlém, koleda).</w:t>
      </w:r>
      <w:r w:rsidR="00CC089C">
        <w:t xml:space="preserve"> Následně se žáci </w:t>
      </w:r>
      <w:r w:rsidR="00DF2141">
        <w:t xml:space="preserve">z domovských skupin </w:t>
      </w:r>
      <w:r w:rsidR="00CC089C">
        <w:t>přesunou do expertních skupin</w:t>
      </w:r>
      <w:r w:rsidR="00DF2141">
        <w:t xml:space="preserve">, ve kterých pracují žáci se stejným textem. Text si společně přečtou, vyhledají v něm zásadní informace a diskutují o případných nejasnostech, tak, aby byli obsah textu schopni co nejlépe předat svým spolužákům z domovských skupin. Po 10 minutách se žáci vrátí do domovské skupiny a </w:t>
      </w:r>
      <w:r w:rsidR="00F03B22">
        <w:t>sdělí ostatním, co se o svém symbolu dozvěděli.</w:t>
      </w:r>
    </w:p>
    <w:p w:rsidR="00F03B22" w:rsidRDefault="00F03B22" w:rsidP="00F03B22">
      <w:pPr>
        <w:pStyle w:val="Odstavecseseznamem"/>
        <w:numPr>
          <w:ilvl w:val="0"/>
          <w:numId w:val="12"/>
        </w:numPr>
        <w:jc w:val="both"/>
      </w:pPr>
      <w:r>
        <w:t>Ověření znalostí: Žáci do pracovního listu vyplní ke každému z 5 symbolů, co si o něm zapamatovali</w:t>
      </w:r>
      <w:r w:rsidR="000B7118">
        <w:t>.</w:t>
      </w:r>
    </w:p>
    <w:p w:rsidR="00F03B22" w:rsidRDefault="000B7118" w:rsidP="000B7118">
      <w:pPr>
        <w:pStyle w:val="Odstavecseseznamem"/>
        <w:numPr>
          <w:ilvl w:val="0"/>
          <w:numId w:val="12"/>
        </w:numPr>
        <w:jc w:val="both"/>
      </w:pPr>
      <w:r>
        <w:t xml:space="preserve">Alfa box: </w:t>
      </w:r>
      <w:r w:rsidR="00F03B22">
        <w:t xml:space="preserve">Každý </w:t>
      </w:r>
      <w:r>
        <w:t xml:space="preserve">žák </w:t>
      </w:r>
      <w:r w:rsidR="00F03B22">
        <w:t xml:space="preserve">dostane svou „knihovničku“ se 4 písmeny. </w:t>
      </w:r>
      <w:r>
        <w:t>Samostatně</w:t>
      </w:r>
      <w:r w:rsidR="00F03B22">
        <w:t xml:space="preserve"> musí </w:t>
      </w:r>
      <w:r>
        <w:t xml:space="preserve">ke každému z písmen </w:t>
      </w:r>
      <w:r w:rsidR="00F03B22">
        <w:t>vymyslet alespoň jedno slovo, které se týká Vánoc a začíná daným písmenem.</w:t>
      </w:r>
    </w:p>
    <w:p w:rsidR="006B5F83" w:rsidRDefault="000B7118" w:rsidP="00F03B22">
      <w:pPr>
        <w:pStyle w:val="Odstavecseseznamem"/>
        <w:numPr>
          <w:ilvl w:val="0"/>
          <w:numId w:val="12"/>
        </w:numPr>
        <w:jc w:val="both"/>
      </w:pPr>
      <w:r>
        <w:t>Po 5</w:t>
      </w:r>
      <w:r w:rsidR="00F03B22">
        <w:t xml:space="preserve"> minutách si najde </w:t>
      </w:r>
      <w:r>
        <w:t>spolužáky</w:t>
      </w:r>
      <w:r w:rsidR="00F03B22">
        <w:t xml:space="preserve">, kteří mají stejná písmena a slova </w:t>
      </w:r>
      <w:r>
        <w:t xml:space="preserve">si </w:t>
      </w:r>
      <w:r w:rsidR="00F03B22">
        <w:t xml:space="preserve">porovnají. Od každého písmene vyberou slovo, které </w:t>
      </w:r>
      <w:r>
        <w:t>považují za nejlepší a</w:t>
      </w:r>
      <w:r w:rsidR="00F03B22">
        <w:t xml:space="preserve"> napíší ho na </w:t>
      </w:r>
      <w:proofErr w:type="spellStart"/>
      <w:r>
        <w:t>lepík</w:t>
      </w:r>
      <w:proofErr w:type="spellEnd"/>
      <w:r w:rsidR="00F03B22">
        <w:t>. Lístek následně přilepí na tabuli do správného boxu (k danému písmenu).</w:t>
      </w:r>
    </w:p>
    <w:p w:rsidR="000B7118" w:rsidRDefault="000B7118" w:rsidP="00F03B22">
      <w:pPr>
        <w:pStyle w:val="Odstavecseseznamem"/>
        <w:numPr>
          <w:ilvl w:val="0"/>
          <w:numId w:val="12"/>
        </w:numPr>
        <w:jc w:val="both"/>
      </w:pPr>
      <w:r>
        <w:t xml:space="preserve">Reflexe: Při společné reflexi </w:t>
      </w:r>
      <w:r w:rsidR="00D60A82">
        <w:t>se učitel zaměří na využívané strategie práce s</w:t>
      </w:r>
      <w:r w:rsidR="007A60B3">
        <w:t xml:space="preserve"> textem a sebehodnocení, </w:t>
      </w:r>
      <w:r w:rsidR="00D60A82">
        <w:t>např. Jak jste v expertní skupině postupovali, co jste udělali nejdříve, co potom? Bylo něco, čemu jste nerozuměli? Jak jste si s tím poradili? Jak jste spokojeni s tím, co jste si o symbolech Vánoc z domovských skupin zapamatovali</w:t>
      </w:r>
      <w:r w:rsidR="007A60B3">
        <w:t>? (p</w:t>
      </w:r>
      <w:r w:rsidR="009E48E6">
        <w:t>ro rychlé sebehodnocení lze v</w:t>
      </w:r>
      <w:r w:rsidR="007A60B3">
        <w:t xml:space="preserve">yužít např. kelímkový semafor) </w:t>
      </w:r>
      <w:r w:rsidR="009E48E6">
        <w:t>Který spo</w:t>
      </w:r>
      <w:r w:rsidR="007A60B3">
        <w:t>lužák vám nejvíce pomohl, čím?</w:t>
      </w:r>
    </w:p>
    <w:p w:rsidR="00910A7A" w:rsidRDefault="001A43C3" w:rsidP="00F142E8">
      <w:pPr>
        <w:jc w:val="both"/>
        <w:rPr>
          <w:rFonts w:ascii="Calibri" w:eastAsia="Calibri" w:hAnsi="Calibri" w:cs="Calibri"/>
          <w:b/>
          <w:lang w:eastAsia="cs-CZ"/>
        </w:rPr>
      </w:pPr>
      <w:r w:rsidRPr="001A43C3">
        <w:rPr>
          <w:rFonts w:ascii="Calibri" w:eastAsia="Calibri" w:hAnsi="Calibri" w:cs="Calibri"/>
          <w:b/>
          <w:lang w:eastAsia="cs-CZ"/>
        </w:rPr>
        <w:lastRenderedPageBreak/>
        <w:t>Komentář z pohledu gramotnosti:</w:t>
      </w:r>
    </w:p>
    <w:p w:rsidR="000425D6" w:rsidRDefault="000425D6" w:rsidP="000425D6">
      <w:pPr>
        <w:jc w:val="both"/>
      </w:pPr>
      <w:r>
        <w:t xml:space="preserve">Čtenářská gramotnost je rozvíjena při </w:t>
      </w:r>
      <w:r w:rsidR="007A60B3">
        <w:t xml:space="preserve">práci s texty v expertních skupinách, kdy žáci vyhledávají důležité informace o </w:t>
      </w:r>
      <w:r>
        <w:t xml:space="preserve"> </w:t>
      </w:r>
      <w:r w:rsidR="007A60B3">
        <w:t>daném symbolu</w:t>
      </w:r>
      <w:r w:rsidR="0004081C">
        <w:t xml:space="preserve"> Vánoc</w:t>
      </w:r>
      <w:r w:rsidR="007A60B3">
        <w:t xml:space="preserve"> (</w:t>
      </w:r>
      <w:r w:rsidR="0004081C">
        <w:t>ČG-1</w:t>
      </w:r>
      <w:r w:rsidR="007A60B3" w:rsidRPr="007A60B3">
        <w:t>-2-04</w:t>
      </w:r>
      <w:r w:rsidR="007A60B3">
        <w:t xml:space="preserve">), porovnávají a propojují informace z textu </w:t>
      </w:r>
      <w:r w:rsidR="0004081C">
        <w:t>a obrázku (ČG-1-2-02), společně diskutují o nejasnostech, shrnují, o čem text je, a interpretuj hlavní myšlenky jednoduchého textu svým spolužákům v domovských skupinách (</w:t>
      </w:r>
      <w:r w:rsidR="0004081C" w:rsidRPr="0004081C">
        <w:t>ČG-1-2-06</w:t>
      </w:r>
      <w:r w:rsidR="0004081C">
        <w:t>).</w:t>
      </w:r>
    </w:p>
    <w:p w:rsidR="008F4F48" w:rsidRDefault="008F4F48" w:rsidP="00277334">
      <w:pPr>
        <w:rPr>
          <w:b/>
        </w:rPr>
      </w:pPr>
      <w:r>
        <w:rPr>
          <w:b/>
        </w:rPr>
        <w:t>Možnosti individualizace a diferenciace výuky:</w:t>
      </w:r>
    </w:p>
    <w:p w:rsidR="000425D6" w:rsidRPr="000425D6" w:rsidRDefault="0004081C" w:rsidP="008A0868">
      <w:pPr>
        <w:jc w:val="both"/>
        <w:rPr>
          <w:b/>
        </w:rPr>
      </w:pPr>
      <w:r>
        <w:t>Individuální úpravou textů</w:t>
      </w:r>
      <w:r w:rsidR="003A60FF">
        <w:t xml:space="preserve"> (např. zkrácením, zvýrazněním důležitých částí, nahrazením části textu obrázky)</w:t>
      </w:r>
      <w:r>
        <w:t xml:space="preserve"> může učitel </w:t>
      </w:r>
      <w:r w:rsidR="002F303B">
        <w:t>zjednodušit zadání úkolu žákům se speciálními vzdělávacími potřebami</w:t>
      </w:r>
      <w:r w:rsidR="003A60FF">
        <w:t xml:space="preserve">. Pro žáky nadané </w:t>
      </w:r>
      <w:r>
        <w:t xml:space="preserve"> </w:t>
      </w:r>
      <w:r w:rsidR="003A60FF">
        <w:t xml:space="preserve">lze </w:t>
      </w:r>
      <w:r>
        <w:t xml:space="preserve">naopak </w:t>
      </w:r>
      <w:r w:rsidR="003A60FF">
        <w:t xml:space="preserve">požadavky </w:t>
      </w:r>
      <w:r w:rsidR="00960567">
        <w:t>navýši</w:t>
      </w:r>
      <w:r w:rsidR="002F303B">
        <w:t>t</w:t>
      </w:r>
      <w:r w:rsidR="00960567">
        <w:t xml:space="preserve"> a využít r</w:t>
      </w:r>
      <w:r>
        <w:t>o</w:t>
      </w:r>
      <w:r w:rsidR="00960567">
        <w:t>zsáhlejší a komplexnější texty, nechat žáky pracovat s více texty najednou,</w:t>
      </w:r>
      <w:r w:rsidR="00016253">
        <w:t xml:space="preserve"> </w:t>
      </w:r>
      <w:r w:rsidR="00960567">
        <w:t>zjištěné informace ověřit</w:t>
      </w:r>
      <w:r w:rsidR="003A60FF">
        <w:t xml:space="preserve"> v</w:t>
      </w:r>
      <w:r w:rsidR="00960567">
        <w:t xml:space="preserve"> dalších </w:t>
      </w:r>
      <w:r w:rsidR="003A60FF">
        <w:t>zdrojích apod.)</w:t>
      </w:r>
      <w:r>
        <w:t xml:space="preserve">  </w:t>
      </w:r>
    </w:p>
    <w:p w:rsidR="001A43C3" w:rsidRPr="001A43C3" w:rsidRDefault="006704F6" w:rsidP="001A43C3">
      <w:pPr>
        <w:jc w:val="both"/>
        <w:rPr>
          <w:rFonts w:ascii="Calibri" w:eastAsia="Calibri" w:hAnsi="Calibri" w:cs="Calibri"/>
          <w:b/>
          <w:lang w:eastAsia="cs-CZ"/>
        </w:rPr>
      </w:pPr>
      <w:r>
        <w:rPr>
          <w:rFonts w:ascii="Calibri" w:eastAsia="Calibri" w:hAnsi="Calibri" w:cs="Calibri"/>
          <w:b/>
          <w:lang w:eastAsia="cs-CZ"/>
        </w:rPr>
        <w:t>Důkazy o učení</w:t>
      </w:r>
      <w:r w:rsidR="001A43C3" w:rsidRPr="001A43C3">
        <w:rPr>
          <w:rFonts w:ascii="Calibri" w:eastAsia="Calibri" w:hAnsi="Calibri" w:cs="Calibri"/>
          <w:b/>
          <w:lang w:eastAsia="cs-CZ"/>
        </w:rPr>
        <w:t>:</w:t>
      </w:r>
    </w:p>
    <w:p w:rsidR="00277334" w:rsidRDefault="001A43C3" w:rsidP="005500CC">
      <w:pPr>
        <w:spacing w:after="0"/>
        <w:jc w:val="both"/>
        <w:rPr>
          <w:rFonts w:ascii="Calibri" w:eastAsia="Calibri" w:hAnsi="Calibri" w:cs="Calibri"/>
          <w:lang w:eastAsia="cs-CZ"/>
        </w:rPr>
      </w:pPr>
      <w:r w:rsidRPr="001A43C3">
        <w:rPr>
          <w:rFonts w:ascii="Calibri" w:eastAsia="Calibri" w:hAnsi="Calibri" w:cs="Calibri"/>
          <w:lang w:eastAsia="cs-CZ"/>
        </w:rPr>
        <w:t xml:space="preserve">Žák </w:t>
      </w:r>
      <w:r w:rsidR="005500CC">
        <w:rPr>
          <w:rFonts w:ascii="Calibri" w:eastAsia="Calibri" w:hAnsi="Calibri" w:cs="Calibri"/>
          <w:lang w:eastAsia="cs-CZ"/>
        </w:rPr>
        <w:t xml:space="preserve">s dopomocí ostatních </w:t>
      </w:r>
      <w:r w:rsidR="001C0FA8">
        <w:rPr>
          <w:rFonts w:ascii="Calibri" w:eastAsia="Calibri" w:hAnsi="Calibri" w:cs="Calibri"/>
          <w:lang w:eastAsia="cs-CZ"/>
        </w:rPr>
        <w:t>vyhledá v</w:t>
      </w:r>
      <w:r w:rsidR="005500CC">
        <w:rPr>
          <w:rFonts w:ascii="Calibri" w:eastAsia="Calibri" w:hAnsi="Calibri" w:cs="Calibri"/>
          <w:lang w:eastAsia="cs-CZ"/>
        </w:rPr>
        <w:t> textu důležité informace.</w:t>
      </w:r>
    </w:p>
    <w:p w:rsidR="005500CC" w:rsidRDefault="001C0FA8" w:rsidP="005500CC">
      <w:pPr>
        <w:spacing w:after="0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Žák srozumitelně interpretuje h</w:t>
      </w:r>
      <w:r w:rsidR="005500CC">
        <w:rPr>
          <w:rFonts w:ascii="Calibri" w:eastAsia="Calibri" w:hAnsi="Calibri" w:cs="Calibri"/>
          <w:lang w:eastAsia="cs-CZ"/>
        </w:rPr>
        <w:t>lavní myšlenky textu spolužákům.</w:t>
      </w:r>
    </w:p>
    <w:p w:rsidR="001A43C3" w:rsidRDefault="00D9033D" w:rsidP="005500CC">
      <w:pPr>
        <w:spacing w:after="0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Žák si osvojí význam vybraných vánočních symbolů.</w:t>
      </w:r>
      <w:r w:rsidR="00277334">
        <w:rPr>
          <w:rFonts w:ascii="Calibri" w:eastAsia="Calibri" w:hAnsi="Calibri" w:cs="Calibri"/>
          <w:lang w:eastAsia="cs-CZ"/>
        </w:rPr>
        <w:t xml:space="preserve"> </w:t>
      </w:r>
    </w:p>
    <w:p w:rsidR="005500CC" w:rsidRPr="001A43C3" w:rsidRDefault="005500CC" w:rsidP="005500CC">
      <w:pPr>
        <w:spacing w:after="0"/>
        <w:jc w:val="both"/>
        <w:rPr>
          <w:rFonts w:ascii="Calibri" w:eastAsia="Calibri" w:hAnsi="Calibri" w:cs="Calibri"/>
          <w:lang w:eastAsia="cs-CZ"/>
        </w:rPr>
      </w:pPr>
    </w:p>
    <w:p w:rsidR="000425D6" w:rsidRDefault="000425D6" w:rsidP="001A43C3">
      <w:pPr>
        <w:jc w:val="both"/>
        <w:rPr>
          <w:rFonts w:ascii="Calibri" w:eastAsia="Calibri" w:hAnsi="Calibri" w:cs="Calibri"/>
          <w:i/>
          <w:lang w:eastAsia="cs-CZ"/>
        </w:rPr>
      </w:pPr>
      <w:r>
        <w:rPr>
          <w:noProof/>
          <w:lang w:eastAsia="cs-CZ"/>
        </w:rPr>
        <w:drawing>
          <wp:inline distT="0" distB="0" distL="0" distR="0" wp14:anchorId="6AF1208E" wp14:editId="3F7ADB5A">
            <wp:extent cx="2696633" cy="2022475"/>
            <wp:effectExtent l="0" t="0" r="8890" b="0"/>
            <wp:docPr id="28" name="Obrázek 28" descr="\\server2\users$\krovma\Downloads\IMG_20191203_14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\users$\krovma\Downloads\IMG_20191203_141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25" cy="20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247">
        <w:rPr>
          <w:rFonts w:ascii="Calibri" w:eastAsia="Calibri" w:hAnsi="Calibri" w:cs="Calibri"/>
          <w:i/>
          <w:lang w:eastAsia="cs-CZ"/>
        </w:rPr>
        <w:t xml:space="preserve">          </w:t>
      </w:r>
      <w:r>
        <w:rPr>
          <w:rFonts w:ascii="Calibri" w:eastAsia="Calibri" w:hAnsi="Calibri" w:cs="Calibri"/>
          <w:i/>
          <w:lang w:eastAsia="cs-CZ"/>
        </w:rPr>
        <w:t xml:space="preserve"> </w:t>
      </w:r>
      <w:r w:rsidR="003B2247">
        <w:rPr>
          <w:rFonts w:ascii="Calibri" w:eastAsia="Calibri" w:hAnsi="Calibri" w:cs="Calibri"/>
          <w:i/>
          <w:noProof/>
          <w:lang w:eastAsia="cs-CZ"/>
        </w:rPr>
        <w:drawing>
          <wp:inline distT="0" distB="0" distL="0" distR="0" wp14:anchorId="2E9C8943">
            <wp:extent cx="2694370" cy="2017355"/>
            <wp:effectExtent l="0" t="0" r="0" b="254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070" cy="2032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5D6" w:rsidRPr="000425D6" w:rsidRDefault="000425D6" w:rsidP="000425D6">
      <w:pPr>
        <w:rPr>
          <w:b/>
        </w:rPr>
      </w:pPr>
      <w:r w:rsidRPr="000425D6">
        <w:rPr>
          <w:b/>
        </w:rPr>
        <w:t>Postřehy z ověřování:</w:t>
      </w:r>
    </w:p>
    <w:p w:rsidR="000425D6" w:rsidRPr="00DC4FA9" w:rsidRDefault="00927359" w:rsidP="001A43C3">
      <w:pPr>
        <w:jc w:val="both"/>
      </w:pPr>
      <w:r>
        <w:t>Pokud je žáků v některé domovské skupině méně, je třeba zajistit, aby skupina měla přístup k obsahu všech textů, i těch, se kterými žáci nepracovali. To lze zajistit např</w:t>
      </w:r>
      <w:r w:rsidR="00B50445">
        <w:t>.</w:t>
      </w:r>
      <w:r>
        <w:t xml:space="preserve"> tak, že </w:t>
      </w:r>
      <w:r w:rsidR="00B50445">
        <w:t xml:space="preserve">po skončení práce v expertních skupinách si žáci shrnou obsah všech </w:t>
      </w:r>
      <w:r w:rsidR="008A0868">
        <w:t>textů společně, nikoli jen v domovských skupinách</w:t>
      </w:r>
      <w:r w:rsidR="00B50445">
        <w:t xml:space="preserve">. </w:t>
      </w:r>
    </w:p>
    <w:p w:rsidR="001A43C3" w:rsidRDefault="001A43C3" w:rsidP="001A43C3">
      <w:pPr>
        <w:jc w:val="both"/>
        <w:rPr>
          <w:rFonts w:ascii="Calibri" w:eastAsia="Calibri" w:hAnsi="Calibri" w:cs="Calibri"/>
          <w:b/>
          <w:lang w:eastAsia="cs-CZ"/>
        </w:rPr>
      </w:pPr>
      <w:r w:rsidRPr="001A43C3">
        <w:rPr>
          <w:rFonts w:ascii="Calibri" w:eastAsia="Calibri" w:hAnsi="Calibri" w:cs="Calibri"/>
          <w:b/>
          <w:lang w:eastAsia="cs-CZ"/>
        </w:rPr>
        <w:t>Zdroje:</w:t>
      </w:r>
    </w:p>
    <w:p w:rsidR="0093117C" w:rsidRDefault="00676825" w:rsidP="00AD0321">
      <w:pPr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Fotografie</w:t>
      </w:r>
      <w:r w:rsidR="008F0E12">
        <w:rPr>
          <w:rFonts w:ascii="Calibri" w:eastAsia="Calibri" w:hAnsi="Calibri" w:cs="Calibri"/>
          <w:lang w:eastAsia="cs-CZ"/>
        </w:rPr>
        <w:t xml:space="preserve">: </w:t>
      </w:r>
      <w:proofErr w:type="spellStart"/>
      <w:r w:rsidR="00AD0321" w:rsidRPr="00AD0321">
        <w:rPr>
          <w:rFonts w:ascii="Calibri" w:eastAsia="Calibri" w:hAnsi="Calibri" w:cs="Calibri"/>
          <w:lang w:eastAsia="cs-CZ"/>
        </w:rPr>
        <w:t>Pixabay</w:t>
      </w:r>
      <w:proofErr w:type="spellEnd"/>
      <w:r w:rsidR="00AD0321" w:rsidRPr="00AD0321">
        <w:rPr>
          <w:rFonts w:ascii="Calibri" w:eastAsia="Calibri" w:hAnsi="Calibri" w:cs="Calibri"/>
          <w:lang w:eastAsia="cs-CZ"/>
        </w:rPr>
        <w:t>, volné pro komerční užití</w:t>
      </w:r>
      <w:r w:rsidR="00655894">
        <w:rPr>
          <w:rFonts w:ascii="Calibri" w:eastAsia="Calibri" w:hAnsi="Calibri" w:cs="Calibri"/>
          <w:lang w:eastAsia="cs-CZ"/>
        </w:rPr>
        <w:t>.</w:t>
      </w:r>
      <w:r w:rsidR="008F0E12" w:rsidRPr="008F0E12">
        <w:rPr>
          <w:rFonts w:ascii="Calibri" w:eastAsia="Calibri" w:hAnsi="Calibri" w:cs="Calibri"/>
          <w:lang w:eastAsia="cs-CZ"/>
        </w:rPr>
        <w:t xml:space="preserve"> </w:t>
      </w:r>
    </w:p>
    <w:p w:rsidR="00DF2141" w:rsidRDefault="00DF2141" w:rsidP="00AD0321">
      <w:pPr>
        <w:jc w:val="both"/>
        <w:rPr>
          <w:rFonts w:ascii="Calibri" w:eastAsia="Calibri" w:hAnsi="Calibri" w:cs="Calibri"/>
          <w:lang w:eastAsia="cs-CZ"/>
        </w:rPr>
      </w:pPr>
      <w:r w:rsidRPr="00DF2141">
        <w:rPr>
          <w:rFonts w:ascii="Calibri" w:eastAsia="Calibri" w:hAnsi="Calibri" w:cs="Calibri"/>
          <w:lang w:eastAsia="cs-CZ"/>
        </w:rPr>
        <w:t xml:space="preserve">Skládankové učení | Respekt nebolí. </w:t>
      </w:r>
      <w:r w:rsidRPr="00DF2141">
        <w:rPr>
          <w:rFonts w:ascii="Calibri" w:eastAsia="Calibri" w:hAnsi="Calibri" w:cs="Calibri"/>
          <w:i/>
          <w:iCs/>
          <w:lang w:eastAsia="cs-CZ"/>
        </w:rPr>
        <w:t>Úvodní stránka | Respekt nebolí</w:t>
      </w:r>
      <w:r w:rsidRPr="00DF2141">
        <w:rPr>
          <w:rFonts w:ascii="Calibri" w:eastAsia="Calibri" w:hAnsi="Calibri" w:cs="Calibri"/>
          <w:lang w:eastAsia="cs-CZ"/>
        </w:rPr>
        <w:t xml:space="preserve"> [online]. Dostupné z: </w:t>
      </w:r>
      <w:hyperlink r:id="rId10" w:history="1">
        <w:r w:rsidRPr="00DF2141">
          <w:rPr>
            <w:rStyle w:val="Hypertextovodkaz"/>
            <w:rFonts w:ascii="Calibri" w:eastAsia="Calibri" w:hAnsi="Calibri" w:cs="Calibri"/>
            <w:lang w:eastAsia="cs-CZ"/>
          </w:rPr>
          <w:t>http://www.respektneboli.eu/pedagogove/archiv-metod/skladankove-uceni</w:t>
        </w:r>
      </w:hyperlink>
    </w:p>
    <w:p w:rsidR="00840164" w:rsidRDefault="00840164" w:rsidP="00840164">
      <w:pPr>
        <w:rPr>
          <w:rStyle w:val="Hypertextovodkaz"/>
        </w:rPr>
      </w:pPr>
      <w:r w:rsidRPr="0004004A">
        <w:lastRenderedPageBreak/>
        <w:t>Historie a význam koled | Veselé Vánoce!!. </w:t>
      </w:r>
      <w:r w:rsidRPr="0004004A">
        <w:rPr>
          <w:i/>
          <w:iCs/>
        </w:rPr>
        <w:t>Úvod | Veselé Vánoce!!</w:t>
      </w:r>
      <w:r w:rsidRPr="0004004A">
        <w:t xml:space="preserve"> [online]. Copyright © 2013 [cit. </w:t>
      </w:r>
      <w:proofErr w:type="gramStart"/>
      <w:r w:rsidRPr="0004004A">
        <w:t>12.10.2020</w:t>
      </w:r>
      <w:proofErr w:type="gramEnd"/>
      <w:r w:rsidRPr="0004004A">
        <w:t>]. Dostupné z: </w:t>
      </w:r>
      <w:hyperlink r:id="rId11" w:history="1">
        <w:r w:rsidRPr="0004004A">
          <w:rPr>
            <w:rStyle w:val="Hypertextovodkaz"/>
          </w:rPr>
          <w:t>http://www.vesele-vanoce.wbs.cz/Historie-a-vyznam-koled.html</w:t>
        </w:r>
      </w:hyperlink>
    </w:p>
    <w:p w:rsidR="006F1B95" w:rsidRPr="00F248E0" w:rsidRDefault="00F248E0" w:rsidP="00840164">
      <w:pPr>
        <w:rPr>
          <w:rStyle w:val="Hypertextovodkaz"/>
          <w:color w:val="auto"/>
          <w:u w:val="none"/>
        </w:rPr>
      </w:pPr>
      <w:r w:rsidRPr="005500CC">
        <w:t xml:space="preserve">Fotografie z ověřování: </w:t>
      </w:r>
      <w:r>
        <w:t xml:space="preserve">Markéta </w:t>
      </w:r>
      <w:proofErr w:type="spellStart"/>
      <w:r>
        <w:t>Rakoušová</w:t>
      </w:r>
      <w:proofErr w:type="spellEnd"/>
    </w:p>
    <w:p w:rsidR="00662FB3" w:rsidRPr="00662FB3" w:rsidRDefault="00662FB3" w:rsidP="00840164">
      <w:pPr>
        <w:rPr>
          <w:rStyle w:val="Hypertextovodkaz"/>
          <w:b/>
          <w:color w:val="auto"/>
          <w:u w:val="none"/>
        </w:rPr>
      </w:pPr>
      <w:r w:rsidRPr="00662FB3">
        <w:rPr>
          <w:rStyle w:val="Hypertextovodkaz"/>
          <w:b/>
          <w:color w:val="auto"/>
          <w:u w:val="none"/>
        </w:rPr>
        <w:t>Další doporučené zdroje:</w:t>
      </w:r>
    </w:p>
    <w:p w:rsidR="00662FB3" w:rsidRDefault="00662FB3" w:rsidP="00840164">
      <w:r w:rsidRPr="00662FB3">
        <w:t xml:space="preserve">Tradice vánočního stromku - ČT </w:t>
      </w:r>
      <w:proofErr w:type="spellStart"/>
      <w:r w:rsidRPr="00662FB3">
        <w:t>edu</w:t>
      </w:r>
      <w:proofErr w:type="spellEnd"/>
      <w:r w:rsidRPr="00662FB3">
        <w:t xml:space="preserve"> - Česká televize. </w:t>
      </w:r>
      <w:r w:rsidRPr="00662FB3">
        <w:rPr>
          <w:i/>
          <w:iCs/>
        </w:rPr>
        <w:t xml:space="preserve">Hlavní stránka - ČT </w:t>
      </w:r>
      <w:proofErr w:type="spellStart"/>
      <w:r w:rsidRPr="00662FB3">
        <w:rPr>
          <w:i/>
          <w:iCs/>
        </w:rPr>
        <w:t>edu</w:t>
      </w:r>
      <w:proofErr w:type="spellEnd"/>
      <w:r w:rsidRPr="00662FB3">
        <w:rPr>
          <w:i/>
          <w:iCs/>
        </w:rPr>
        <w:t xml:space="preserve"> - Česká televize</w:t>
      </w:r>
      <w:r w:rsidRPr="00662FB3">
        <w:t xml:space="preserve"> [online]. Copyright © [cit. </w:t>
      </w:r>
      <w:proofErr w:type="gramStart"/>
      <w:r w:rsidRPr="00662FB3">
        <w:t>08.12.2020</w:t>
      </w:r>
      <w:proofErr w:type="gramEnd"/>
      <w:r w:rsidRPr="00662FB3">
        <w:t>]. Dostupné z: </w:t>
      </w:r>
      <w:hyperlink r:id="rId12" w:history="1">
        <w:r w:rsidRPr="00662FB3">
          <w:rPr>
            <w:rStyle w:val="Hypertextovodkaz"/>
            <w:color w:val="auto"/>
            <w:u w:val="none"/>
          </w:rPr>
          <w:t>https://edu.ceskatelevize.cz/video/3122-tradice-vanocniho-stromku</w:t>
        </w:r>
      </w:hyperlink>
    </w:p>
    <w:p w:rsidR="00662FB3" w:rsidRPr="00662FB3" w:rsidRDefault="00662FB3" w:rsidP="00840164">
      <w:pPr>
        <w:rPr>
          <w:rStyle w:val="Hypertextovodkaz"/>
          <w:color w:val="auto"/>
          <w:u w:val="none"/>
        </w:rPr>
      </w:pPr>
      <w:r w:rsidRPr="00662FB3">
        <w:t>Naše tradice: Štědrý den — Česká televize. </w:t>
      </w:r>
      <w:r w:rsidRPr="00662FB3">
        <w:rPr>
          <w:i/>
          <w:iCs/>
        </w:rPr>
        <w:t>Česká televize</w:t>
      </w:r>
      <w:r w:rsidRPr="00662FB3">
        <w:t xml:space="preserve"> [online]. Copyright © [cit. </w:t>
      </w:r>
      <w:proofErr w:type="gramStart"/>
      <w:r w:rsidRPr="00662FB3">
        <w:t>08.12.2020</w:t>
      </w:r>
      <w:proofErr w:type="gramEnd"/>
      <w:r w:rsidRPr="00662FB3">
        <w:t>]. Dostupné z: </w:t>
      </w:r>
      <w:hyperlink r:id="rId13" w:history="1">
        <w:r w:rsidRPr="00662FB3">
          <w:rPr>
            <w:rStyle w:val="Hypertextovodkaz"/>
          </w:rPr>
          <w:t>https://www.ceskatelevize.cz/porady/10519120758-nase-tradice/212562260400004-stedry-den/</w:t>
        </w:r>
      </w:hyperlink>
    </w:p>
    <w:p w:rsidR="00335FFB" w:rsidRPr="00AD0321" w:rsidRDefault="00335FFB" w:rsidP="008F0E12">
      <w:pPr>
        <w:rPr>
          <w:rFonts w:ascii="Calibri" w:eastAsia="Calibri" w:hAnsi="Calibri" w:cs="Calibri"/>
          <w:lang w:eastAsia="cs-CZ"/>
        </w:rPr>
      </w:pPr>
    </w:p>
    <w:p w:rsidR="001A43C3" w:rsidRDefault="001A43C3" w:rsidP="001A43C3">
      <w:pPr>
        <w:jc w:val="both"/>
        <w:rPr>
          <w:rFonts w:ascii="Calibri" w:eastAsia="Calibri" w:hAnsi="Calibri" w:cs="Calibri"/>
          <w:lang w:eastAsia="cs-CZ"/>
        </w:rPr>
      </w:pPr>
      <w:r w:rsidRPr="001A43C3">
        <w:rPr>
          <w:rFonts w:ascii="Calibri" w:eastAsia="Calibri" w:hAnsi="Calibri" w:cs="Calibri"/>
          <w:b/>
          <w:lang w:eastAsia="cs-CZ"/>
        </w:rPr>
        <w:t>Přílo</w:t>
      </w:r>
      <w:r w:rsidR="004B4413">
        <w:rPr>
          <w:rFonts w:ascii="Calibri" w:eastAsia="Calibri" w:hAnsi="Calibri" w:cs="Calibri"/>
          <w:b/>
          <w:lang w:eastAsia="cs-CZ"/>
        </w:rPr>
        <w:t>hy</w:t>
      </w:r>
      <w:r w:rsidRPr="001A43C3">
        <w:rPr>
          <w:rFonts w:ascii="Calibri" w:eastAsia="Calibri" w:hAnsi="Calibri" w:cs="Calibri"/>
          <w:b/>
          <w:lang w:eastAsia="cs-CZ"/>
        </w:rPr>
        <w:t xml:space="preserve">: </w:t>
      </w:r>
      <w:r w:rsidR="00395D5D">
        <w:rPr>
          <w:rFonts w:ascii="Calibri" w:eastAsia="Calibri" w:hAnsi="Calibri" w:cs="Calibri"/>
          <w:lang w:eastAsia="cs-CZ"/>
        </w:rPr>
        <w:t>Symboly Vánoc</w:t>
      </w:r>
      <w:r w:rsidR="00840164">
        <w:rPr>
          <w:rFonts w:ascii="Calibri" w:eastAsia="Calibri" w:hAnsi="Calibri" w:cs="Calibri"/>
          <w:lang w:eastAsia="cs-CZ"/>
        </w:rPr>
        <w:t xml:space="preserve">, </w:t>
      </w:r>
      <w:r w:rsidR="00F03B22">
        <w:rPr>
          <w:rFonts w:ascii="Calibri" w:eastAsia="Calibri" w:hAnsi="Calibri" w:cs="Calibri"/>
          <w:lang w:eastAsia="cs-CZ"/>
        </w:rPr>
        <w:t xml:space="preserve">pracovní list, </w:t>
      </w:r>
      <w:r w:rsidR="00582BCD">
        <w:rPr>
          <w:rFonts w:ascii="Calibri" w:eastAsia="Calibri" w:hAnsi="Calibri" w:cs="Calibri"/>
          <w:lang w:eastAsia="cs-CZ"/>
        </w:rPr>
        <w:t>Alfa box</w:t>
      </w:r>
    </w:p>
    <w:p w:rsidR="00E14C44" w:rsidRDefault="00655894">
      <w:pPr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br w:type="page"/>
      </w:r>
      <w:r w:rsidR="00395D5D">
        <w:rPr>
          <w:rFonts w:ascii="Calibri" w:eastAsia="Calibri" w:hAnsi="Calibri" w:cs="Calibri"/>
          <w:lang w:eastAsia="cs-CZ"/>
        </w:rPr>
        <w:lastRenderedPageBreak/>
        <w:t>Symboly Vánoc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676825" w:rsidTr="00881CFA">
        <w:tc>
          <w:tcPr>
            <w:tcW w:w="2830" w:type="dxa"/>
          </w:tcPr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Adventní věnec</w:t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2127480C" wp14:editId="7B03CB6C">
                  <wp:extent cx="1535190" cy="1022350"/>
                  <wp:effectExtent l="0" t="0" r="8255" b="6350"/>
                  <wp:docPr id="6" name="Obrázek 6" descr="C:\Users\simona.seda\Downloads\advent-1916295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mona.seda\Downloads\advent-1916295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247" cy="103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881CFA" w:rsidRDefault="00881CFA" w:rsidP="00881CFA">
            <w:pPr>
              <w:jc w:val="both"/>
            </w:pPr>
            <w:r>
              <w:t xml:space="preserve">Adventní věnec symbolizuje 4 týdny čekání na </w:t>
            </w:r>
            <w:r w:rsidR="00F248E0">
              <w:t>Vánoce</w:t>
            </w:r>
            <w:r>
              <w:t xml:space="preserve"> a patří asi k neznámějším a nejoblíbenějším tradicím, které se dodržují ve většině domácností. Zpravidla je vyrobený z větví zelených jehličnanů a může být zavěšený na dveře nebo ozdobený svíčkami a položený na stole.</w:t>
            </w:r>
          </w:p>
          <w:p w:rsidR="00676825" w:rsidRDefault="00676825" w:rsidP="00881CFA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676825" w:rsidTr="00881CFA">
        <w:tc>
          <w:tcPr>
            <w:tcW w:w="2830" w:type="dxa"/>
          </w:tcPr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Vánoční stromeček</w:t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3BBE0589" wp14:editId="03E71F35">
                  <wp:extent cx="1562100" cy="1937488"/>
                  <wp:effectExtent l="0" t="0" r="0" b="5715"/>
                  <wp:docPr id="14" name="Obrázek 14" descr="C:\Users\simona.seda\Downloads\christmas-3835880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mona.seda\Downloads\christmas-3835880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74" cy="196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676825" w:rsidRDefault="00670036" w:rsidP="00670036">
            <w:pPr>
              <w:jc w:val="both"/>
              <w:rPr>
                <w:rFonts w:ascii="Calibri" w:eastAsia="Calibri" w:hAnsi="Calibri" w:cs="Calibri"/>
                <w:lang w:eastAsia="cs-CZ"/>
              </w:rPr>
            </w:pPr>
            <w:r w:rsidRPr="00670036">
              <w:t>Bez vánočního stromku s</w:t>
            </w:r>
            <w:r>
              <w:t xml:space="preserve">i Štědrý den představit neumíme. Tento zvyk </w:t>
            </w:r>
            <w:r w:rsidRPr="00670036">
              <w:t xml:space="preserve"> </w:t>
            </w:r>
            <w:r>
              <w:t>se</w:t>
            </w:r>
            <w:r w:rsidRPr="00670036">
              <w:t xml:space="preserve"> v českých domácnostech </w:t>
            </w:r>
            <w:r>
              <w:t>z</w:t>
            </w:r>
            <w:r w:rsidRPr="00670036">
              <w:t>ačal velmi pomalu zabydlovat až během devatenáctého století, nejdříve pouze v bohatých měšťanských rodinách.</w:t>
            </w:r>
            <w:r>
              <w:t xml:space="preserve"> </w:t>
            </w:r>
            <w:r w:rsidR="00881CFA" w:rsidRPr="00DB2542">
              <w:t xml:space="preserve">Předchůdci dnešních vánočních stromků </w:t>
            </w:r>
            <w:r w:rsidR="00E50B1D">
              <w:t xml:space="preserve">byly </w:t>
            </w:r>
            <w:r w:rsidR="00E50B1D" w:rsidRPr="00E50B1D">
              <w:t>tzv. chvojky</w:t>
            </w:r>
            <w:r w:rsidR="00E50B1D">
              <w:t>. Tyto</w:t>
            </w:r>
            <w:r w:rsidR="00E50B1D" w:rsidRPr="00E50B1D">
              <w:t xml:space="preserve"> vršky stromků se věšely nad s</w:t>
            </w:r>
            <w:r w:rsidR="00E50B1D">
              <w:t>tůl obráceně, tedy špičkou dolů a</w:t>
            </w:r>
            <w:r w:rsidR="00E50B1D" w:rsidRPr="00E50B1D">
              <w:t xml:space="preserve"> zdobili </w:t>
            </w:r>
            <w:r w:rsidR="00E50B1D">
              <w:t xml:space="preserve">se </w:t>
            </w:r>
            <w:r w:rsidR="00E50B1D" w:rsidRPr="00E50B1D">
              <w:t xml:space="preserve">sušeným ovocem, tradičním pečivem nebo ořechy. </w:t>
            </w:r>
          </w:p>
        </w:tc>
      </w:tr>
      <w:tr w:rsidR="00676825" w:rsidTr="00881CFA">
        <w:tc>
          <w:tcPr>
            <w:tcW w:w="2830" w:type="dxa"/>
          </w:tcPr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Rozkrojené jablíčko</w:t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7265AB96" wp14:editId="41747E1F">
                  <wp:extent cx="1479550" cy="970441"/>
                  <wp:effectExtent l="0" t="0" r="6350" b="1270"/>
                  <wp:docPr id="10" name="Obrázek 10" descr="C:\Users\simona.seda\Downloads\apple-2714443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a.seda\Downloads\apple-2714443_1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00" cy="97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AA2" w:rsidRDefault="00CE2AA2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881CFA" w:rsidRDefault="00881CFA" w:rsidP="00881CFA">
            <w:pPr>
              <w:jc w:val="both"/>
            </w:pPr>
            <w:r w:rsidRPr="00FA081D">
              <w:t xml:space="preserve">Tradici s rozkrojeným jablíčkem zná snad každý. Po štědrovečerní večeři si </w:t>
            </w:r>
            <w:r>
              <w:t>můžete</w:t>
            </w:r>
            <w:r w:rsidRPr="00FA081D">
              <w:t xml:space="preserve"> rozkrojit jablko napříč, tedy kolmo na stopku. Pokud ve svém jablíčku naleznete pěticípou hvězdičku, </w:t>
            </w:r>
            <w:r w:rsidR="00670036">
              <w:t xml:space="preserve">radujte se, </w:t>
            </w:r>
            <w:r w:rsidRPr="00FA081D">
              <w:t>budete mít celý příští rok štěstí a hodně zdraví. </w:t>
            </w:r>
          </w:p>
          <w:p w:rsidR="00676825" w:rsidRDefault="00676825" w:rsidP="00881CFA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676825" w:rsidTr="00881CFA">
        <w:tc>
          <w:tcPr>
            <w:tcW w:w="2830" w:type="dxa"/>
          </w:tcPr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Betlém</w:t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  <w:r w:rsidRPr="00676825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33CC808A" wp14:editId="476BFE75">
                  <wp:extent cx="1454150" cy="968381"/>
                  <wp:effectExtent l="0" t="0" r="0" b="3175"/>
                  <wp:docPr id="13" name="Obrázek 13" descr="C:\Users\simona.seda\Desktop\PPUČ\Garanti stupňů vzdělávání\GVO 1. stupeň ZŠ\GVO 1. stupeň ZŠ 2020\OVU G ve VO (e-publikace)\Karty do e-publikace\Simi\ČG_ČaJS_1_Karta_Symboly_Vanoc_SS_HR\Nová složka\christmas-1740325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imona.seda\Desktop\PPUČ\Garanti stupňů vzdělávání\GVO 1. stupeň ZŠ\GVO 1. stupeň ZŠ 2020\OVU G ve VO (e-publikace)\Karty do e-publikace\Simi\ČG_ČaJS_1_Karta_Symboly_Vanoc_SS_HR\Nová složka\christmas-1740325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66" cy="97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6825" w:rsidRDefault="00676825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676825" w:rsidRDefault="00881CFA" w:rsidP="00881CFA">
            <w:pPr>
              <w:jc w:val="both"/>
              <w:rPr>
                <w:rFonts w:ascii="Calibri" w:eastAsia="Calibri" w:hAnsi="Calibri" w:cs="Calibri"/>
                <w:lang w:eastAsia="cs-CZ"/>
              </w:rPr>
            </w:pPr>
            <w:r w:rsidRPr="0004004A">
              <w:t>Betlém se staví </w:t>
            </w:r>
            <w:r w:rsidRPr="0004004A">
              <w:rPr>
                <w:bCs/>
              </w:rPr>
              <w:t>první adventní</w:t>
            </w:r>
            <w:r w:rsidRPr="0004004A">
              <w:t> neděli nebo až na </w:t>
            </w:r>
            <w:r w:rsidRPr="0004004A">
              <w:rPr>
                <w:bCs/>
              </w:rPr>
              <w:t>Štědrý den</w:t>
            </w:r>
            <w:r>
              <w:t xml:space="preserve">.  </w:t>
            </w:r>
            <w:r w:rsidRPr="0004004A">
              <w:t xml:space="preserve">Uprostřed je chlév s jesličkami s Marií, Josefem a Ježíškem, v pozadí </w:t>
            </w:r>
            <w:r w:rsidR="00670036">
              <w:t xml:space="preserve">obvykle </w:t>
            </w:r>
            <w:r w:rsidRPr="0004004A">
              <w:t>stojí osel a vůl, kteří Ježíška zahřívají svým dechem. Nad chlévem visí betlémská hvězda (kometa) a anděl.</w:t>
            </w:r>
            <w:r>
              <w:t xml:space="preserve"> Šestého ledna se přidají k zástupu směřujícímu do Betléma figurky tří králů. </w:t>
            </w:r>
          </w:p>
        </w:tc>
      </w:tr>
      <w:tr w:rsidR="00676825" w:rsidTr="00881CFA">
        <w:tc>
          <w:tcPr>
            <w:tcW w:w="2830" w:type="dxa"/>
          </w:tcPr>
          <w:p w:rsidR="00651C51" w:rsidRDefault="00651C51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Vánoční k</w:t>
            </w:r>
            <w:r w:rsidR="00676825">
              <w:rPr>
                <w:rFonts w:ascii="Calibri" w:eastAsia="Calibri" w:hAnsi="Calibri" w:cs="Calibri"/>
                <w:lang w:eastAsia="cs-CZ"/>
              </w:rPr>
              <w:t>ol</w:t>
            </w:r>
            <w:r w:rsidR="00582BCD">
              <w:rPr>
                <w:rFonts w:ascii="Calibri" w:eastAsia="Calibri" w:hAnsi="Calibri" w:cs="Calibri"/>
                <w:lang w:eastAsia="cs-CZ"/>
              </w:rPr>
              <w:t>eda</w:t>
            </w:r>
            <w:r w:rsidR="00881CFA" w:rsidRPr="00ED3891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06394C08" wp14:editId="5F26944A">
                  <wp:extent cx="1079500" cy="809250"/>
                  <wp:effectExtent l="0" t="0" r="0" b="0"/>
                  <wp:docPr id="11" name="Obrázek 11" descr="C:\Users\simona.seda\Downloads\carol-1895380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mona.seda\Downloads\carol-1895380_1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73" cy="81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:rsidR="00881CFA" w:rsidRDefault="00881CFA" w:rsidP="00881CFA">
            <w:pPr>
              <w:jc w:val="both"/>
            </w:pPr>
            <w:r w:rsidRPr="0004004A">
              <w:t>Každým rokem obcházeli</w:t>
            </w:r>
            <w:r>
              <w:t xml:space="preserve"> o Vánocích</w:t>
            </w:r>
            <w:r w:rsidRPr="0004004A">
              <w:t xml:space="preserve"> dospělí koledníci i děti </w:t>
            </w:r>
            <w:r>
              <w:t xml:space="preserve">vesnici či město a </w:t>
            </w:r>
            <w:r w:rsidRPr="0004004A">
              <w:t>zpívali</w:t>
            </w:r>
            <w:r>
              <w:t xml:space="preserve"> koledy. Kromě přání všeho dobra, zdraví, štěstí, požehnání, hojné úrody na poli, množství</w:t>
            </w:r>
            <w:r w:rsidRPr="0004004A">
              <w:t xml:space="preserve"> dobyt</w:t>
            </w:r>
            <w:r>
              <w:t xml:space="preserve">ka ve chlévě </w:t>
            </w:r>
            <w:r w:rsidRPr="0004004A">
              <w:t>opěvují</w:t>
            </w:r>
            <w:r>
              <w:t xml:space="preserve"> koledy zimní čas,</w:t>
            </w:r>
            <w:r w:rsidRPr="0004004A">
              <w:t xml:space="preserve"> ces</w:t>
            </w:r>
            <w:r w:rsidR="00670036">
              <w:t>tu do Betléma, narození Ježíše</w:t>
            </w:r>
            <w:r>
              <w:t xml:space="preserve"> a </w:t>
            </w:r>
            <w:r w:rsidRPr="0004004A">
              <w:t>starost o jeho život</w:t>
            </w:r>
            <w:r>
              <w:t>.</w:t>
            </w:r>
          </w:p>
          <w:p w:rsidR="00676825" w:rsidRDefault="00676825" w:rsidP="00881CFA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</w:tbl>
    <w:p w:rsidR="00F03B22" w:rsidRDefault="00F03B22" w:rsidP="00F03B22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Pracovní list</w:t>
      </w:r>
      <w:r w:rsidR="000B7118">
        <w:rPr>
          <w:rFonts w:eastAsia="Times New Roman" w:cstheme="minorHAnsi"/>
          <w:sz w:val="24"/>
          <w:szCs w:val="24"/>
          <w:lang w:eastAsia="cs-CZ"/>
        </w:rPr>
        <w:t>: Co jsem si zapamatoval</w:t>
      </w:r>
    </w:p>
    <w:p w:rsidR="000B7118" w:rsidRDefault="000B7118" w:rsidP="00F03B22">
      <w:pPr>
        <w:spacing w:after="0"/>
        <w:rPr>
          <w:rFonts w:eastAsia="Times New Roman" w:cstheme="minorHAnsi"/>
          <w:sz w:val="24"/>
          <w:szCs w:val="24"/>
          <w:lang w:eastAsia="cs-CZ"/>
        </w:rPr>
        <w:sectPr w:rsidR="000B7118" w:rsidSect="0042356C">
          <w:headerReference w:type="default" r:id="rId19"/>
          <w:footerReference w:type="default" r:id="rId20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</w:p>
    <w:p w:rsidR="00F03B22" w:rsidRDefault="00F03B22" w:rsidP="00F03B22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Jméno žáka:</w:t>
      </w:r>
    </w:p>
    <w:p w:rsidR="00F03B22" w:rsidRDefault="00F03B22" w:rsidP="00F03B22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Třída:</w:t>
      </w:r>
    </w:p>
    <w:p w:rsidR="000B7118" w:rsidRDefault="000B7118" w:rsidP="003E6315">
      <w:pPr>
        <w:rPr>
          <w:rFonts w:ascii="Calibri" w:eastAsia="Calibri" w:hAnsi="Calibri" w:cs="Calibri"/>
          <w:lang w:eastAsia="cs-CZ"/>
        </w:rPr>
        <w:sectPr w:rsidR="000B7118" w:rsidSect="000B7118">
          <w:type w:val="continuous"/>
          <w:pgSz w:w="11906" w:h="16838"/>
          <w:pgMar w:top="2552" w:right="1418" w:bottom="2268" w:left="1418" w:header="680" w:footer="567" w:gutter="0"/>
          <w:cols w:num="2"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03B22" w:rsidTr="003E6315">
        <w:tc>
          <w:tcPr>
            <w:tcW w:w="2830" w:type="dxa"/>
          </w:tcPr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Adventní věnec</w:t>
            </w:r>
          </w:p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34BA1898" wp14:editId="624E4E91">
                  <wp:extent cx="1535190" cy="1022350"/>
                  <wp:effectExtent l="0" t="0" r="8255" b="6350"/>
                  <wp:docPr id="5" name="Obrázek 5" descr="C:\Users\simona.seda\Downloads\advent-1916295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mona.seda\Downloads\advent-1916295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247" cy="1033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118" w:rsidRDefault="000B7118" w:rsidP="003E6315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F03B22" w:rsidRDefault="00F03B22" w:rsidP="000B7118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03B22" w:rsidTr="003E6315">
        <w:tc>
          <w:tcPr>
            <w:tcW w:w="2830" w:type="dxa"/>
          </w:tcPr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Vánoční stromeček</w:t>
            </w:r>
          </w:p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19450612" wp14:editId="0806A69A">
                  <wp:extent cx="1562100" cy="1937488"/>
                  <wp:effectExtent l="0" t="0" r="0" b="5715"/>
                  <wp:docPr id="7" name="Obrázek 7" descr="C:\Users\simona.seda\Downloads\christmas-3835880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mona.seda\Downloads\christmas-3835880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74" cy="196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:rsidR="00F03B22" w:rsidRDefault="00F03B22" w:rsidP="000B7118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03B22" w:rsidTr="003E6315">
        <w:tc>
          <w:tcPr>
            <w:tcW w:w="2830" w:type="dxa"/>
          </w:tcPr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Rozkrojené jablíčko</w:t>
            </w:r>
          </w:p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 w:rsidRPr="00A413E2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1FFC1B15" wp14:editId="25A7BD03">
                  <wp:extent cx="1479550" cy="970441"/>
                  <wp:effectExtent l="0" t="0" r="6350" b="1270"/>
                  <wp:docPr id="8" name="Obrázek 8" descr="C:\Users\simona.seda\Downloads\apple-2714443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a.seda\Downloads\apple-2714443_1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00" cy="97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:rsidR="00F03B22" w:rsidRDefault="00F03B22" w:rsidP="000B7118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03B22" w:rsidTr="003E6315">
        <w:tc>
          <w:tcPr>
            <w:tcW w:w="2830" w:type="dxa"/>
          </w:tcPr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Betlém</w:t>
            </w:r>
          </w:p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 w:rsidRPr="00676825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38B395F3" wp14:editId="5C8C5767">
                  <wp:extent cx="1454150" cy="968381"/>
                  <wp:effectExtent l="0" t="0" r="0" b="3175"/>
                  <wp:docPr id="9" name="Obrázek 9" descr="C:\Users\simona.seda\Desktop\PPUČ\Garanti stupňů vzdělávání\GVO 1. stupeň ZŠ\GVO 1. stupeň ZŠ 2020\OVU G ve VO (e-publikace)\Karty do e-publikace\Simi\ČG_ČaJS_1_Karta_Symboly_Vanoc_SS_HR\Nová složka\christmas-1740325_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imona.seda\Desktop\PPUČ\Garanti stupňů vzdělávání\GVO 1. stupeň ZŠ\GVO 1. stupeň ZŠ 2020\OVU G ve VO (e-publikace)\Karty do e-publikace\Simi\ČG_ČaJS_1_Karta_Symboly_Vanoc_SS_HR\Nová složka\christmas-1740325_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466" cy="97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118" w:rsidRDefault="000B7118" w:rsidP="003E6315">
            <w:pPr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6230" w:type="dxa"/>
            <w:vAlign w:val="center"/>
          </w:tcPr>
          <w:p w:rsidR="00F03B22" w:rsidRDefault="00F03B22" w:rsidP="003E6315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03B22" w:rsidTr="003E6315">
        <w:tc>
          <w:tcPr>
            <w:tcW w:w="2830" w:type="dxa"/>
          </w:tcPr>
          <w:p w:rsidR="00F03B22" w:rsidRDefault="00F03B22" w:rsidP="003E6315">
            <w:pPr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ascii="Calibri" w:eastAsia="Calibri" w:hAnsi="Calibri" w:cs="Calibri"/>
                <w:lang w:eastAsia="cs-CZ"/>
              </w:rPr>
              <w:t>Vánoční koleda</w:t>
            </w:r>
            <w:r w:rsidRPr="00ED3891">
              <w:rPr>
                <w:rFonts w:ascii="Calibri" w:eastAsia="Calibri" w:hAnsi="Calibri" w:cs="Calibri"/>
                <w:noProof/>
                <w:lang w:eastAsia="cs-CZ"/>
              </w:rPr>
              <w:drawing>
                <wp:inline distT="0" distB="0" distL="0" distR="0" wp14:anchorId="3C71EBFC" wp14:editId="7976FDCE">
                  <wp:extent cx="1079500" cy="809250"/>
                  <wp:effectExtent l="0" t="0" r="0" b="0"/>
                  <wp:docPr id="12" name="Obrázek 12" descr="C:\Users\simona.seda\Downloads\carol-1895380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mona.seda\Downloads\carol-1895380_1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73" cy="815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0" w:type="dxa"/>
            <w:vAlign w:val="center"/>
          </w:tcPr>
          <w:p w:rsidR="00F03B22" w:rsidRDefault="00F03B22" w:rsidP="000B7118">
            <w:pPr>
              <w:jc w:val="both"/>
              <w:rPr>
                <w:rFonts w:ascii="Calibri" w:eastAsia="Calibri" w:hAnsi="Calibri" w:cs="Calibri"/>
                <w:lang w:eastAsia="cs-CZ"/>
              </w:rPr>
            </w:pPr>
          </w:p>
        </w:tc>
      </w:tr>
    </w:tbl>
    <w:p w:rsidR="00F03B22" w:rsidRDefault="00F03B22">
      <w:pPr>
        <w:rPr>
          <w:rFonts w:eastAsia="Times New Roman" w:cstheme="minorHAnsi"/>
          <w:sz w:val="24"/>
          <w:szCs w:val="24"/>
          <w:lang w:eastAsia="cs-CZ"/>
        </w:rPr>
      </w:pPr>
    </w:p>
    <w:p w:rsidR="00E20753" w:rsidRDefault="00582BCD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lastRenderedPageBreak/>
        <w:t>Alfa box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S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Š</w:t>
            </w:r>
          </w:p>
        </w:tc>
      </w:tr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H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T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Ť</w:t>
            </w:r>
          </w:p>
        </w:tc>
      </w:tr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 w:rsidP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E 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CH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Ň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U</w:t>
            </w:r>
          </w:p>
        </w:tc>
      </w:tr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Ď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I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</w:t>
            </w:r>
          </w:p>
        </w:tc>
      </w:tr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C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Č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J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</w:p>
        </w:tc>
      </w:tr>
      <w:tr w:rsidR="003807D9" w:rsidTr="003807D9">
        <w:trPr>
          <w:trHeight w:val="1701"/>
        </w:trPr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F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K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R</w:t>
            </w:r>
          </w:p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Ř </w:t>
            </w:r>
          </w:p>
        </w:tc>
        <w:tc>
          <w:tcPr>
            <w:tcW w:w="2265" w:type="dxa"/>
            <w:vAlign w:val="center"/>
          </w:tcPr>
          <w:p w:rsidR="003807D9" w:rsidRDefault="003807D9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Ž</w:t>
            </w:r>
          </w:p>
        </w:tc>
      </w:tr>
    </w:tbl>
    <w:p w:rsidR="003807D9" w:rsidRDefault="003807D9">
      <w:pPr>
        <w:rPr>
          <w:rFonts w:eastAsia="Times New Roman" w:cstheme="minorHAnsi"/>
          <w:sz w:val="24"/>
          <w:szCs w:val="24"/>
          <w:lang w:eastAsia="cs-CZ"/>
        </w:rPr>
      </w:pPr>
    </w:p>
    <w:p w:rsidR="003807D9" w:rsidRPr="003807D9" w:rsidRDefault="003807D9">
      <w:pPr>
        <w:rPr>
          <w:rFonts w:eastAsia="Times New Roman" w:cstheme="minorHAnsi"/>
          <w:sz w:val="24"/>
          <w:szCs w:val="24"/>
          <w:lang w:eastAsia="cs-CZ"/>
        </w:rPr>
      </w:pPr>
    </w:p>
    <w:sectPr w:rsidR="003807D9" w:rsidRPr="003807D9" w:rsidSect="000B7118">
      <w:type w:val="continuous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E3" w:rsidRDefault="001A1AE3" w:rsidP="003B7DB2">
      <w:pPr>
        <w:spacing w:after="0" w:line="240" w:lineRule="auto"/>
      </w:pPr>
      <w:r>
        <w:separator/>
      </w:r>
    </w:p>
  </w:endnote>
  <w:endnote w:type="continuationSeparator" w:id="0">
    <w:p w:rsidR="001A1AE3" w:rsidRDefault="001A1AE3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0D" w:rsidRDefault="00535D0D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3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5D0D" w:rsidRPr="001A43C3" w:rsidRDefault="00535D0D" w:rsidP="0042356C">
    <w:pPr>
      <w:ind w:left="426"/>
      <w:rPr>
        <w:rFonts w:ascii="Calibri" w:hAnsi="Calibri"/>
        <w:sz w:val="15"/>
        <w:szCs w:val="15"/>
      </w:rPr>
    </w:pPr>
  </w:p>
  <w:p w:rsidR="00535D0D" w:rsidRPr="001A43C3" w:rsidRDefault="00535D0D" w:rsidP="0042356C">
    <w:pPr>
      <w:ind w:left="426"/>
      <w:jc w:val="center"/>
      <w:rPr>
        <w:rFonts w:ascii="Roboto Condensed" w:hAnsi="Roboto Condensed"/>
        <w:color w:val="808080"/>
        <w:sz w:val="15"/>
        <w:szCs w:val="15"/>
      </w:rPr>
    </w:pPr>
    <w:r w:rsidRPr="001A43C3">
      <w:rPr>
        <w:rFonts w:ascii="Roboto Condensed" w:hAnsi="Roboto Condensed"/>
        <w:color w:val="808080"/>
        <w:sz w:val="15"/>
        <w:szCs w:val="15"/>
      </w:rPr>
      <w:t xml:space="preserve">Podpora práce učitelů (PPUČ) - systémový projekt Národního pedagogického institutu ČR - </w:t>
    </w:r>
    <w:r w:rsidRPr="001A43C3">
      <w:rPr>
        <w:rFonts w:ascii="Roboto Condensed" w:hAnsi="Roboto Condensed"/>
        <w:b/>
        <w:color w:val="8080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E3" w:rsidRDefault="001A1AE3" w:rsidP="003B7DB2">
      <w:pPr>
        <w:spacing w:after="0" w:line="240" w:lineRule="auto"/>
      </w:pPr>
      <w:r>
        <w:separator/>
      </w:r>
    </w:p>
  </w:footnote>
  <w:footnote w:type="continuationSeparator" w:id="0">
    <w:p w:rsidR="001A1AE3" w:rsidRDefault="001A1AE3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D0D" w:rsidRDefault="00535D0D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7F7"/>
    <w:multiLevelType w:val="hybridMultilevel"/>
    <w:tmpl w:val="63E27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7503"/>
    <w:multiLevelType w:val="multilevel"/>
    <w:tmpl w:val="69FE9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0AE0AE2"/>
    <w:multiLevelType w:val="hybridMultilevel"/>
    <w:tmpl w:val="9606C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73B1"/>
    <w:multiLevelType w:val="hybridMultilevel"/>
    <w:tmpl w:val="49BC11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B5E"/>
    <w:multiLevelType w:val="multilevel"/>
    <w:tmpl w:val="703C2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CBB315D"/>
    <w:multiLevelType w:val="multilevel"/>
    <w:tmpl w:val="D32E2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B037B6"/>
    <w:multiLevelType w:val="hybridMultilevel"/>
    <w:tmpl w:val="B2A015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A3459"/>
    <w:multiLevelType w:val="hybridMultilevel"/>
    <w:tmpl w:val="C9D8D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5623A"/>
    <w:multiLevelType w:val="hybridMultilevel"/>
    <w:tmpl w:val="B0DA51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D51E26"/>
    <w:multiLevelType w:val="hybridMultilevel"/>
    <w:tmpl w:val="90209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B0647"/>
    <w:multiLevelType w:val="hybridMultilevel"/>
    <w:tmpl w:val="1F5094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8B63F4"/>
    <w:multiLevelType w:val="hybridMultilevel"/>
    <w:tmpl w:val="B6EE63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010E2"/>
    <w:rsid w:val="00016253"/>
    <w:rsid w:val="0001627D"/>
    <w:rsid w:val="00016FC8"/>
    <w:rsid w:val="0004081C"/>
    <w:rsid w:val="000425D6"/>
    <w:rsid w:val="00047F4E"/>
    <w:rsid w:val="00077314"/>
    <w:rsid w:val="00084716"/>
    <w:rsid w:val="000864D1"/>
    <w:rsid w:val="00092BEA"/>
    <w:rsid w:val="00095503"/>
    <w:rsid w:val="000B7118"/>
    <w:rsid w:val="000D0AD8"/>
    <w:rsid w:val="0010452E"/>
    <w:rsid w:val="00126332"/>
    <w:rsid w:val="0013180E"/>
    <w:rsid w:val="001820D2"/>
    <w:rsid w:val="00186100"/>
    <w:rsid w:val="00195AD0"/>
    <w:rsid w:val="001A1AE3"/>
    <w:rsid w:val="001A3A09"/>
    <w:rsid w:val="001A43C3"/>
    <w:rsid w:val="001C0FA8"/>
    <w:rsid w:val="001C13B1"/>
    <w:rsid w:val="00242BBD"/>
    <w:rsid w:val="00250343"/>
    <w:rsid w:val="002569B1"/>
    <w:rsid w:val="00277334"/>
    <w:rsid w:val="0028113D"/>
    <w:rsid w:val="00287A52"/>
    <w:rsid w:val="002A3629"/>
    <w:rsid w:val="002C0835"/>
    <w:rsid w:val="002C28E8"/>
    <w:rsid w:val="002E0F16"/>
    <w:rsid w:val="002F303B"/>
    <w:rsid w:val="00313955"/>
    <w:rsid w:val="00323A29"/>
    <w:rsid w:val="00335FFB"/>
    <w:rsid w:val="0033678D"/>
    <w:rsid w:val="0035797E"/>
    <w:rsid w:val="003807D9"/>
    <w:rsid w:val="00395D5D"/>
    <w:rsid w:val="003A60FF"/>
    <w:rsid w:val="003B2247"/>
    <w:rsid w:val="003B7DB2"/>
    <w:rsid w:val="003C7A84"/>
    <w:rsid w:val="003D3B89"/>
    <w:rsid w:val="00414A1F"/>
    <w:rsid w:val="0042356C"/>
    <w:rsid w:val="0046534E"/>
    <w:rsid w:val="004B4413"/>
    <w:rsid w:val="004E239A"/>
    <w:rsid w:val="004E77A1"/>
    <w:rsid w:val="004F51A2"/>
    <w:rsid w:val="004F72FF"/>
    <w:rsid w:val="00524086"/>
    <w:rsid w:val="00535D0D"/>
    <w:rsid w:val="005500CC"/>
    <w:rsid w:val="00553B59"/>
    <w:rsid w:val="00567504"/>
    <w:rsid w:val="00580025"/>
    <w:rsid w:val="00582BCD"/>
    <w:rsid w:val="005B450B"/>
    <w:rsid w:val="00637135"/>
    <w:rsid w:val="00643D1E"/>
    <w:rsid w:val="00651C51"/>
    <w:rsid w:val="006537AB"/>
    <w:rsid w:val="006540F2"/>
    <w:rsid w:val="00655894"/>
    <w:rsid w:val="00662FB3"/>
    <w:rsid w:val="00670036"/>
    <w:rsid w:val="006704F6"/>
    <w:rsid w:val="00676825"/>
    <w:rsid w:val="006B5F83"/>
    <w:rsid w:val="006F1B95"/>
    <w:rsid w:val="007219B6"/>
    <w:rsid w:val="00725794"/>
    <w:rsid w:val="00741216"/>
    <w:rsid w:val="007542F2"/>
    <w:rsid w:val="007650FF"/>
    <w:rsid w:val="00765752"/>
    <w:rsid w:val="00767A50"/>
    <w:rsid w:val="007A3CE4"/>
    <w:rsid w:val="007A60B3"/>
    <w:rsid w:val="007F4838"/>
    <w:rsid w:val="008102C7"/>
    <w:rsid w:val="00823165"/>
    <w:rsid w:val="00840164"/>
    <w:rsid w:val="00841D4E"/>
    <w:rsid w:val="00847F27"/>
    <w:rsid w:val="00881CFA"/>
    <w:rsid w:val="008821B0"/>
    <w:rsid w:val="008A0868"/>
    <w:rsid w:val="008E44AE"/>
    <w:rsid w:val="008F0E12"/>
    <w:rsid w:val="008F4F48"/>
    <w:rsid w:val="009043E2"/>
    <w:rsid w:val="00910A7A"/>
    <w:rsid w:val="00927359"/>
    <w:rsid w:val="0093117C"/>
    <w:rsid w:val="00960567"/>
    <w:rsid w:val="00961075"/>
    <w:rsid w:val="009833F9"/>
    <w:rsid w:val="009E48E6"/>
    <w:rsid w:val="00A12B23"/>
    <w:rsid w:val="00A22F7A"/>
    <w:rsid w:val="00A413E2"/>
    <w:rsid w:val="00A56ADD"/>
    <w:rsid w:val="00A954C8"/>
    <w:rsid w:val="00AA1ABB"/>
    <w:rsid w:val="00AB1683"/>
    <w:rsid w:val="00AC1661"/>
    <w:rsid w:val="00AC1996"/>
    <w:rsid w:val="00AC5D9D"/>
    <w:rsid w:val="00AD0321"/>
    <w:rsid w:val="00AF5B43"/>
    <w:rsid w:val="00B359C5"/>
    <w:rsid w:val="00B4225B"/>
    <w:rsid w:val="00B50445"/>
    <w:rsid w:val="00B51FDE"/>
    <w:rsid w:val="00B56A5B"/>
    <w:rsid w:val="00BA56E0"/>
    <w:rsid w:val="00BC0D59"/>
    <w:rsid w:val="00BD2528"/>
    <w:rsid w:val="00C01B34"/>
    <w:rsid w:val="00C319EB"/>
    <w:rsid w:val="00C3685D"/>
    <w:rsid w:val="00C9356D"/>
    <w:rsid w:val="00CC089C"/>
    <w:rsid w:val="00CC21D6"/>
    <w:rsid w:val="00CE2AA2"/>
    <w:rsid w:val="00CF33BC"/>
    <w:rsid w:val="00CF427B"/>
    <w:rsid w:val="00D14645"/>
    <w:rsid w:val="00D31388"/>
    <w:rsid w:val="00D60A82"/>
    <w:rsid w:val="00D63AA2"/>
    <w:rsid w:val="00D81E24"/>
    <w:rsid w:val="00D9033D"/>
    <w:rsid w:val="00DC4FA9"/>
    <w:rsid w:val="00DF2141"/>
    <w:rsid w:val="00E14C44"/>
    <w:rsid w:val="00E16087"/>
    <w:rsid w:val="00E20753"/>
    <w:rsid w:val="00E23858"/>
    <w:rsid w:val="00E24D97"/>
    <w:rsid w:val="00E258D9"/>
    <w:rsid w:val="00E50B1D"/>
    <w:rsid w:val="00EB7EEC"/>
    <w:rsid w:val="00ED3891"/>
    <w:rsid w:val="00F02503"/>
    <w:rsid w:val="00F03B22"/>
    <w:rsid w:val="00F1240C"/>
    <w:rsid w:val="00F142E8"/>
    <w:rsid w:val="00F16B2B"/>
    <w:rsid w:val="00F248E0"/>
    <w:rsid w:val="00F24DF8"/>
    <w:rsid w:val="00F26776"/>
    <w:rsid w:val="00F41A19"/>
    <w:rsid w:val="00FB5018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9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table" w:customStyle="1" w:styleId="Mkatabulky1">
    <w:name w:val="Mřížka tabulky1"/>
    <w:basedOn w:val="Normlntabulka"/>
    <w:next w:val="Mkatabulky"/>
    <w:uiPriority w:val="39"/>
    <w:rsid w:val="004E77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sid w:val="004E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4B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117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7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57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eskatelevize.cz/porady/10519120758-nase-tradice/212562260400004-stedry-den/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3122-tradice-vanocniho-stromk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sele-vanoce.wbs.cz/Historie-a-vyznam-kol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respektneboli.eu/pedagogove/archiv-metod/skladankove-ucen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9.emf"/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3089-FE46-43B1-B2BB-42DD315B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1038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Šedá Simona</cp:lastModifiedBy>
  <cp:revision>2</cp:revision>
  <dcterms:created xsi:type="dcterms:W3CDTF">2020-12-09T08:51:00Z</dcterms:created>
  <dcterms:modified xsi:type="dcterms:W3CDTF">2020-12-09T08:51:00Z</dcterms:modified>
</cp:coreProperties>
</file>